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38" w:name="_Ref_66ff69b5f7acfc5125d851833b6c2b19_1"/>
      <w:r w:rsidRPr="007B60F8">
        <w:t>Waardelijsten</w:t>
      </w:r>
      <w:bookmarkEnd w:id="38"/>
    </w:p>
    <w:p w14:paraId="33061DBB" w14:textId="624A1D18" w:rsidR="00D5226C" w:rsidRPr="007B60F8" w:rsidRDefault="00A60BDB" w:rsidP="007018C0">
      <w:r w:rsidRPr="007B60F8">
        <w:t xml:space="preserve">Een waardelijst is een collectie van waarden die gebruikt kunnen worden bij het annoteren. </w:t>
      </w:r>
      <w:r w:rsidR="00E33EDD" w:rsidRPr="007B60F8">
        <w:t xml:space="preserve">Bij </w:t>
      </w:r>
      <w:r w:rsidR="00E8268F"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C159C1" w:rsidRPr="00C159C1">
        <w:t>De TPOD-standaard kent alleen limitatieve waardelijsten. Dat is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06B50E52" w14:textId="3AF14344" w:rsidR="00D14D4D" w:rsidRPr="007B60F8" w:rsidRDefault="00EC1C71" w:rsidP="00E33EDD">
      <w:r>
        <w:t xml:space="preserve">De waardelijsten </w:t>
      </w:r>
      <w:r w:rsidR="00EA4435" w:rsidRPr="00EA4435">
        <w:t xml:space="preserve">IMOW </w:t>
      </w:r>
      <w:r>
        <w:t>zijn vastgelegd in de Stelselcatalogus</w:t>
      </w:r>
      <w:r w:rsidR="004E19EA">
        <w:t xml:space="preserve"> van het DSO-LV.</w:t>
      </w:r>
    </w:p>
    <w:p w14:paraId="3DAA7C41" w14:textId="55509B48" w:rsidR="00EF53FF" w:rsidRPr="007B60F8" w:rsidRDefault="00E33EDD" w:rsidP="00E33EDD">
      <w:r w:rsidRPr="007B60F8">
        <w:t xml:space="preserve">In </w:t>
      </w:r>
      <w:r w:rsidR="001F579C">
        <w:t xml:space="preserve">hoofdstuk </w:t>
      </w:r>
      <w:r w:rsidR="004448DE" w:rsidRPr="00863F41">
        <w:rPr>
          <w:rStyle w:val="Verwijzing"/>
        </w:rPr>
        <w:fldChar w:fldCharType="begin"/>
      </w:r>
      <w:r w:rsidR="004448DE" w:rsidRPr="00863F41">
        <w:rPr>
          <w:rStyle w:val="Verwijzing"/>
        </w:rPr>
        <w:instrText xml:space="preserve"> REF _Ref_b5ff31273c3349ed931948aab298b40a_1 \n \h </w:instrText>
      </w:r>
      <w:r w:rsidR="004448DE" w:rsidRPr="00863F41">
        <w:rPr>
          <w:rStyle w:val="Verwijzing"/>
        </w:rPr>
      </w:r>
      <w:r w:rsidR="004448DE" w:rsidRPr="00863F41">
        <w:rPr>
          <w:rStyle w:val="Verwijzing"/>
        </w:rPr>
        <w:fldChar w:fldCharType="separate"/>
      </w:r>
      <w:r w:rsidR="00812E0F">
        <w:rPr>
          <w:rStyle w:val="Verwijzing"/>
        </w:rPr>
        <w:t>7</w:t>
      </w:r>
      <w:r w:rsidR="004448DE" w:rsidRPr="00863F41">
        <w:rPr>
          <w:rStyle w:val="Verwijzing"/>
        </w:rPr>
        <w:fldChar w:fldCharType="end"/>
      </w:r>
      <w:r w:rsidR="001F579C">
        <w:t xml:space="preserve"> </w:t>
      </w:r>
      <w:r w:rsidR="006D5AB3" w:rsidRPr="00A22075">
        <w:t xml:space="preserve">is </w:t>
      </w:r>
      <w:r w:rsidR="00BB21BD" w:rsidRPr="00A22075">
        <w:t xml:space="preserve">per objecttype </w:t>
      </w:r>
      <w:r w:rsidRPr="007B60F8">
        <w:t xml:space="preserve">is aangegeven voor welke </w:t>
      </w:r>
      <w:r w:rsidR="001E47D1" w:rsidRPr="007B60F8">
        <w:t xml:space="preserve">attributen </w:t>
      </w:r>
      <w:r w:rsidRPr="007B60F8">
        <w:t>een waardelijst geldt.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