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145" w:name="_Ref_6a89189b3fe66cb0ceb6739e36624326_1"/>
      <w:r w:rsidRPr="000E40D3">
        <w:t>Toelichting</w:t>
      </w:r>
      <w:bookmarkEnd w:id="145"/>
    </w:p>
    <w:p w14:paraId="16554EA4" w14:textId="7CCDD334" w:rsidR="00713915" w:rsidRDefault="00713915"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7A6F32">
        <w:t xml:space="preserve"> </w:t>
      </w:r>
      <w:r w:rsidR="007A6F32" w:rsidRPr="007A6F32">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5797A540"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812E0F">
        <w:rPr>
          <w:rStyle w:val="Verwijzing"/>
        </w:rPr>
        <w:t>Figuur 15</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886761"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4"/>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147" w:name="_Ref_6a89189b3fe66cb0ceb6739e36624326_2"/>
      <w:r>
        <w:t>Divisie in drie hiërarchische niveaus</w:t>
      </w:r>
      <w:bookmarkEnd w:id="147"/>
    </w:p>
    <w:p w14:paraId="6EC5B32D" w14:textId="1E51AD59"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812E0F">
        <w:rPr>
          <w:rStyle w:val="Verwijzing"/>
        </w:rPr>
        <w:t>Figuur 16</w:t>
      </w:r>
      <w:r w:rsidRPr="00863F41">
        <w:rPr>
          <w:rStyle w:val="Verwijzing"/>
        </w:rPr>
        <w:fldChar w:fldCharType="end"/>
      </w:r>
      <w:r>
        <w:t>.</w:t>
      </w:r>
    </w:p>
    <w:p w14:paraId="2F4E8DD5" w14:textId="02C2F741" w:rsidR="00B51BAF" w:rsidRPr="00B51BAF" w:rsidRDefault="00886761"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5"/>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148" w:name="_Ref_6a89189b3fe66cb0ceb6739e36624326_3"/>
      <w:r w:rsidRPr="001965D2">
        <w:t>Divisie in drie hiërarchische niveaus</w:t>
      </w:r>
      <w:r>
        <w:t xml:space="preserve"> met de termen hoofdstuk, afdeling en paragraaf als Label in de Kop</w:t>
      </w:r>
      <w:bookmarkEnd w:id="148"/>
    </w:p>
    <w:p w14:paraId="39772F79" w14:textId="7F946813" w:rsidR="00713915" w:rsidRDefault="00713915" w:rsidP="00713915">
      <w:r>
        <w:lastRenderedPageBreak/>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812E0F">
        <w:rPr>
          <w:rStyle w:val="Verwijzing"/>
        </w:rPr>
        <w:t>Figuur 17</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886761"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6"/>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149" w:name="_Ref_6a89189b3fe66cb0ceb6739e36624326_4"/>
      <w:r w:rsidRPr="00ED4F4E">
        <w:t xml:space="preserve">Divisie in drie hiërarchische niveaus met </w:t>
      </w:r>
      <w:r>
        <w:t xml:space="preserve">een Kop die alleen bestaat uit </w:t>
      </w:r>
      <w:bookmarkEnd w:id="149"/>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lastRenderedPageBreak/>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het bevoegd gezag om een keuze tussen de twee types te maken. Wanneer het bevoegd gezag zelf wil bepalen met welke </w:t>
      </w:r>
      <w:r w:rsidR="0097219C" w:rsidRPr="0097219C">
        <w:t xml:space="preserve">opsommingstekens lijstitems </w:t>
      </w:r>
      <w:r w:rsidR="0063356C">
        <w:t xml:space="preserve">worden weergegeven, kiest </w:t>
      </w:r>
      <w:r w:rsidR="0063356C">
        <w:lastRenderedPageBreak/>
        <w:t xml:space="preserve">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151" w:name="_Ref_6a89189b3fe66cb0ceb6739e36624326_5"/>
      <w:r>
        <w:t>Toepassing van de Vrijetekststructuur in het Lichaam van de Regeling van een omgevingsvisie</w:t>
      </w:r>
      <w:bookmarkEnd w:id="151"/>
    </w:p>
    <w:p w14:paraId="54740DAF" w14:textId="1C84AF82" w:rsidR="00D65541" w:rsidRDefault="00D65541" w:rsidP="00713915">
      <w:r>
        <w:t xml:space="preserve">In </w:t>
      </w:r>
      <w:r w:rsidR="001761E1">
        <w:fldChar w:fldCharType="begin"/>
      </w:r>
      <w:r w:rsidR="001761E1">
        <w:instrText xml:space="preserve"> REF _Ref_6a89189b3fe66cb0ceb6739e36624326_5 \r \h </w:instrText>
      </w:r>
      <w:r w:rsidR="001761E1">
        <w:fldChar w:fldCharType="separate"/>
      </w:r>
      <w:r w:rsidR="00812E0F">
        <w:t>Figuur 20</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4" Type="http://schemas.openxmlformats.org/officeDocument/2006/relationships/image" Target="media/image_3ad4b34420dfa289a2f34834aa6ac7c9.png"/><Relationship Id="rId35" Type="http://schemas.openxmlformats.org/officeDocument/2006/relationships/image" Target="media/image_c0b793c0f44fa3625c466cd51e05050f.png"/><Relationship Id="rId36" Type="http://schemas.openxmlformats.org/officeDocument/2006/relationships/image" Target="media/image_9fda9889f362a1387269099cb61dca80.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