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190" w:name="_Ref_ec668a686295f6a2169752b132a350ac_1"/>
      <w:r w:rsidRPr="00F1426F">
        <w:t xml:space="preserve">Toelichting op de </w:t>
      </w:r>
      <w:r w:rsidR="0070329B" w:rsidRPr="00F1426F">
        <w:t>norm</w:t>
      </w:r>
      <w:bookmarkEnd w:id="190"/>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1766EAE5" w:rsidR="00CB1612" w:rsidRPr="00F1426F" w:rsidRDefault="00FC3ADA" w:rsidP="0011109C">
      <w:pPr>
        <w:pStyle w:val="Opsommingtekens1"/>
      </w:pPr>
      <w:r w:rsidRPr="00F1426F">
        <w:rPr>
          <w:i/>
          <w:iCs/>
        </w:rPr>
        <w:t>één type Juridische</w:t>
      </w:r>
      <w:r w:rsidRPr="00B26823">
        <w:rPr>
          <w:i/>
          <w:iCs/>
        </w:rPr>
        <w:t xml:space="preserve"> regel per Regelteks</w:t>
      </w:r>
      <w:r w:rsidRPr="007B60F8">
        <w:t>t</w:t>
      </w:r>
      <w:r w:rsidR="00630F46" w:rsidRPr="000E40D3">
        <w:t>:</w:t>
      </w:r>
      <w:r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Pr="00F1426F">
        <w:t xml:space="preserve">bij Juridische regel </w:t>
      </w:r>
      <w:r w:rsidR="00DF6B56" w:rsidRPr="00F1426F">
        <w:t xml:space="preserve">in paragraaf </w:t>
      </w:r>
      <w:r w:rsidRPr="00863F41">
        <w:rPr>
          <w:rStyle w:val="Verwijzing"/>
        </w:rPr>
        <w:fldChar w:fldCharType="begin"/>
      </w:r>
      <w:r w:rsidRPr="00863F41">
        <w:rPr>
          <w:rStyle w:val="Verwijzing"/>
        </w:rPr>
        <w:instrText xml:space="preserve"> REF _Ref_30087f283a626d485ea93b5cbe4ce366_1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7.3.5</w:t>
      </w:r>
      <w:r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p w14:paraId="64195C9B" w14:textId="54E747ED" w:rsidR="00F0658B" w:rsidRPr="00F1426F" w:rsidRDefault="009B5D93" w:rsidP="00F0658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rsidR="001C0F4A">
        <w:fldChar w:fldCharType="begin"/>
      </w:r>
      <w:r w:rsidR="001C0F4A">
        <w:instrText xml:space="preserve"> REF _Ref_2d38f111072c3fcc429d7079638bbf28_1 \n \h </w:instrText>
      </w:r>
      <w:r w:rsidR="001C0F4A">
        <w:fldChar w:fldCharType="separate"/>
      </w:r>
      <w:r w:rsidR="00812E0F">
        <w:t>7.15.2.1</w:t>
      </w:r>
      <w:r w:rsidR="001C0F4A">
        <w:fldChar w:fldCharType="end"/>
      </w:r>
      <w:r>
        <w:t xml:space="preserve">, met name over het verwijzen naar een </w:t>
      </w:r>
      <w:r w:rsidRPr="00333E28">
        <w:t>OW-object</w:t>
      </w:r>
      <w:r>
        <w:t xml:space="preserve"> behorend bij een </w:t>
      </w:r>
      <w:r>
        <w:lastRenderedPageBreak/>
        <w:t xml:space="preserve">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