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48CF2E77" w:rsidR="000F0A48" w:rsidRDefault="007B2C73" w:rsidP="007B2C73">
      <w:pPr>
        <w:pStyle w:val="Kop2"/>
      </w:pPr>
      <w:bookmarkStart w:id="415" w:name="_Ref_e64f9e66c5662872df4715d1580d9901_1"/>
      <w:r>
        <w:lastRenderedPageBreak/>
        <w:t xml:space="preserve">Overige modelleringsaspecten van </w:t>
      </w:r>
      <w:fldSimple w:instr=" DOCVARIABLE ID01+ ">
        <w:r w:rsidR="00812E0F">
          <w:t>het omgevingsplan</w:t>
        </w:r>
      </w:fldSimple>
      <w:bookmarkEnd w:id="41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