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50D24FCE" w:rsidR="002F0D2A" w:rsidRPr="00B26823" w:rsidRDefault="002F0D2A" w:rsidP="002F0D2A">
      <w:pPr>
        <w:pStyle w:val="Kop3"/>
      </w:pPr>
      <w:r w:rsidRPr="000E40D3">
        <w:t xml:space="preserve">Standaardindeling </w:t>
      </w:r>
      <w:r w:rsidRPr="007B60F8">
        <w:fldChar w:fldCharType="begin"/>
      </w:r>
      <w:r w:rsidRPr="000A4B5B">
        <w:instrText>DOCVARIABLE ID01</w:instrText>
      </w:r>
      <w:r w:rsidRPr="007B60F8">
        <w:fldChar w:fldCharType="separate"/>
      </w:r>
      <w:r w:rsidR="00812E0F">
        <w:t>omgevingsplan</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