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7F543BC9"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zelf, maar ook naar (</w:t>
      </w:r>
      <w:r w:rsidRPr="007B60F8">
        <w:t xml:space="preserve">een </w:t>
      </w:r>
      <w:r w:rsidRPr="000A4B5B">
        <w:t>tekstelement in) een ander document.</w:t>
      </w:r>
    </w:p>
    <w:p w14:paraId="4228047F" w14:textId="79F062C2"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0A9A3353"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