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3106F550" w:rsidR="00E33EDD" w:rsidRDefault="00853FCB" w:rsidP="00853FCB">
      <w:pPr>
        <w:pStyle w:val="Kop2bijlage"/>
      </w:pPr>
      <w:r>
        <w:lastRenderedPageBreak/>
        <w:t xml:space="preserve">Versiehistorie </w:t>
      </w:r>
      <w:r w:rsidR="00BA52D3" w:rsidRPr="00BA52D3">
        <w:t>eerdere versies</w:t>
      </w:r>
    </w:p>
    <w:p w14:paraId="6DD66BFD" w14:textId="391ED2DF" w:rsidR="00BA52D3" w:rsidRDefault="004800A1" w:rsidP="00BA52D3">
      <w:r w:rsidRPr="004800A1">
        <w:t>In deze bijlage staat de versiehistorie van eerdere versies van dit toepassingsprofiel.</w:t>
      </w:r>
    </w:p>
    <w:p w14:paraId="7AC1FA9F" w14:textId="55CFA65A" w:rsidR="00CF3827" w:rsidRPr="00B26823" w:rsidRDefault="00CF3827" w:rsidP="00CF3827">
      <w:r w:rsidRPr="00B26823">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00" w:history="1">
        <w:r w:rsidRPr="00B26823">
          <w:rPr>
            <w:rStyle w:val="Hyperlink"/>
          </w:rPr>
          <w:t>https://www.geonovum.nl/geo-standaarden/omgevingswet/meldingen</w:t>
        </w:r>
      </w:hyperlink>
      <w:r w:rsidRPr="00B26823">
        <w:t>.</w:t>
      </w:r>
    </w:p>
    <w:p w14:paraId="327AD934" w14:textId="684F5C6D" w:rsidR="005043F0" w:rsidRPr="00B26823" w:rsidRDefault="00CF3827" w:rsidP="00CF3827">
      <w:r w:rsidRPr="00B26823">
        <w:t xml:space="preserve">Voor de STOP-standaard bestaat een vergelijkbaar meldingssysteem, waarnaar wordt verwezen met STOP-issue #xx. De STOP-issuetracker is te vinden via </w:t>
      </w:r>
      <w:hyperlink r:id="rId101" w:history="1">
        <w:r w:rsidRPr="0018440B">
          <w:rPr>
            <w:rStyle w:val="Hyperlink"/>
          </w:rPr>
          <w:t>https://gitlab.com/koop/STOP/standaard/-/issues</w:t>
        </w:r>
      </w:hyperlink>
      <w:r>
        <w:t>.</w:t>
      </w:r>
    </w:p>
    <w:p w14:paraId="2DEB65F3" w14:textId="77777777" w:rsidR="005043F0" w:rsidRPr="00B26823" w:rsidRDefault="005043F0" w:rsidP="005043F0"/>
    <w:p w14:paraId="3AB2EEC0" w14:textId="77777777" w:rsidR="005043F0" w:rsidRPr="00B26823" w:rsidRDefault="005043F0" w:rsidP="005043F0">
      <w:pPr>
        <w:sectPr w:rsidR="005043F0" w:rsidRPr="00B26823" w:rsidSect="005043F0">
          <w:headerReference w:type="default" r:id="rId102"/>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5043F0" w:rsidRPr="00B26823" w14:paraId="5C65FBD3"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7D7DFC8F" w14:textId="77777777" w:rsidR="005043F0" w:rsidRPr="00B26823" w:rsidRDefault="005043F0" w:rsidP="002F1698">
            <w:r w:rsidRPr="00B26823">
              <w:t>Versie</w:t>
            </w:r>
          </w:p>
        </w:tc>
        <w:tc>
          <w:tcPr>
            <w:tcW w:w="766" w:type="pct"/>
          </w:tcPr>
          <w:p w14:paraId="654EFEB8" w14:textId="77777777" w:rsidR="005043F0" w:rsidRPr="00B26823" w:rsidRDefault="005043F0" w:rsidP="002F1698">
            <w:r w:rsidRPr="00B26823">
              <w:t>Datum</w:t>
            </w:r>
          </w:p>
        </w:tc>
        <w:tc>
          <w:tcPr>
            <w:tcW w:w="3668" w:type="pct"/>
          </w:tcPr>
          <w:p w14:paraId="228ED3F4" w14:textId="77777777" w:rsidR="005043F0" w:rsidRPr="00B26823" w:rsidRDefault="005043F0" w:rsidP="002F1698">
            <w:r w:rsidRPr="00B26823">
              <w:t>Wijziging</w:t>
            </w:r>
          </w:p>
        </w:tc>
      </w:tr>
      <w:tr w:rsidR="0084436C" w:rsidRPr="00B26823" w14:paraId="643A7D34" w14:textId="77777777" w:rsidTr="002F1698">
        <w:tc>
          <w:tcPr>
            <w:tcW w:w="566" w:type="pct"/>
          </w:tcPr>
          <w:p w14:paraId="247B2B8E" w14:textId="0EE155DC" w:rsidR="0084436C" w:rsidRDefault="0084436C" w:rsidP="0084436C">
            <w:r w:rsidRPr="00160048">
              <w:t>2.1.2</w:t>
            </w:r>
          </w:p>
        </w:tc>
        <w:tc>
          <w:tcPr>
            <w:tcW w:w="766" w:type="pct"/>
          </w:tcPr>
          <w:p w14:paraId="2442BF3A" w14:textId="75A79131" w:rsidR="0084436C" w:rsidRPr="00EE2E1A" w:rsidRDefault="0084436C" w:rsidP="0084436C">
            <w:r w:rsidRPr="00160048">
              <w:t>2023-0</w:t>
            </w:r>
            <w:r>
              <w:t>4</w:t>
            </w:r>
            <w:r w:rsidRPr="00160048">
              <w:t>-</w:t>
            </w:r>
            <w:r>
              <w:t>07</w:t>
            </w:r>
          </w:p>
        </w:tc>
        <w:tc>
          <w:tcPr>
            <w:tcW w:w="3668" w:type="pct"/>
          </w:tcPr>
          <w:p w14:paraId="3879EE73" w14:textId="39907616" w:rsidR="0084436C" w:rsidRDefault="0084436C" w:rsidP="0084436C">
            <w:r>
              <w:t>Hoofdstuk 4 De vormgeving van Besluit en Regeling bij het omgevingsplan</w:t>
            </w:r>
          </w:p>
          <w:p w14:paraId="0955F4D6" w14:textId="4F583A71" w:rsidR="0084436C" w:rsidRDefault="0084436C" w:rsidP="0084436C">
            <w:pPr>
              <w:pStyle w:val="Opsommingtekens1"/>
            </w:pPr>
            <w:r>
              <w:t>De paragraaf Bijlagen en op het besluit betrekking hebbende stukken is verplaatst van hoofdstuk 5 naar dit hoofdstuk en is nu paragraaf 4.2</w:t>
            </w:r>
          </w:p>
          <w:p w14:paraId="2FAEE957" w14:textId="41057493" w:rsidR="0084436C" w:rsidRDefault="0084436C" w:rsidP="007018C0">
            <w:pPr>
              <w:pStyle w:val="Opsommingtekens1"/>
            </w:pPr>
            <w:r w:rsidRPr="001D395E">
              <w:t xml:space="preserve">In </w:t>
            </w:r>
            <w:r>
              <w:t xml:space="preserve">deze </w:t>
            </w:r>
            <w:r w:rsidRPr="001D395E">
              <w:t>paragraaf is het onderscheid tussen bijlagen en op het besluit betrekking hebbende stukken uitgelegd</w:t>
            </w:r>
            <w:r>
              <w:t>; toegevoegd is nu</w:t>
            </w:r>
            <w:r w:rsidRPr="001D395E">
              <w:t xml:space="preserve"> hoe die bijlagen en stukken openbaar worden gemaakt, zowel met de beoogde definitieve oplossing als met de tijdelijke workarounds</w:t>
            </w:r>
          </w:p>
        </w:tc>
      </w:tr>
      <w:tr w:rsidR="0084436C" w:rsidRPr="00B26823" w14:paraId="699FABA9" w14:textId="77777777" w:rsidTr="002F1698">
        <w:tc>
          <w:tcPr>
            <w:tcW w:w="566" w:type="pct"/>
          </w:tcPr>
          <w:p w14:paraId="3672D358" w14:textId="6C1DA35E" w:rsidR="0084436C" w:rsidRDefault="0084436C" w:rsidP="0084436C">
            <w:r>
              <w:t>2.1.2</w:t>
            </w:r>
          </w:p>
        </w:tc>
        <w:tc>
          <w:tcPr>
            <w:tcW w:w="766" w:type="pct"/>
          </w:tcPr>
          <w:p w14:paraId="6E2294A2" w14:textId="481131DA" w:rsidR="0084436C" w:rsidRPr="00EE2E1A" w:rsidRDefault="0084436C" w:rsidP="0084436C">
            <w:r w:rsidRPr="00D56261">
              <w:t>2023-04-07</w:t>
            </w:r>
          </w:p>
        </w:tc>
        <w:tc>
          <w:tcPr>
            <w:tcW w:w="3668" w:type="pct"/>
          </w:tcPr>
          <w:p w14:paraId="56B256D4" w14:textId="20843CAD" w:rsidR="0084436C" w:rsidRDefault="0084436C" w:rsidP="0084436C">
            <w:r>
              <w:t>Paragraaf 4.4.3.2</w:t>
            </w:r>
            <w:r w:rsidR="007D71BF">
              <w:t xml:space="preserve"> </w:t>
            </w:r>
            <w:r>
              <w:t>Regeling – Toelichting</w:t>
            </w:r>
          </w:p>
          <w:p w14:paraId="3FACF77F" w14:textId="12B9ECAB" w:rsidR="0084436C" w:rsidRDefault="0084436C" w:rsidP="007018C0">
            <w:pPr>
              <w:pStyle w:val="Opsommingtekens1"/>
            </w:pPr>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p>
        </w:tc>
      </w:tr>
      <w:tr w:rsidR="0084436C" w:rsidRPr="00B26823" w14:paraId="4E2F9B43" w14:textId="77777777" w:rsidTr="002F1698">
        <w:tc>
          <w:tcPr>
            <w:tcW w:w="566" w:type="pct"/>
          </w:tcPr>
          <w:p w14:paraId="1C304298" w14:textId="01B913F2" w:rsidR="0084436C" w:rsidRDefault="0084436C" w:rsidP="0084436C">
            <w:r w:rsidRPr="00CC1282">
              <w:t>2.1.2</w:t>
            </w:r>
          </w:p>
        </w:tc>
        <w:tc>
          <w:tcPr>
            <w:tcW w:w="766" w:type="pct"/>
          </w:tcPr>
          <w:p w14:paraId="02777C7E" w14:textId="343EEAC1" w:rsidR="0084436C" w:rsidRPr="00EE2E1A" w:rsidRDefault="0084436C" w:rsidP="0084436C">
            <w:r w:rsidRPr="00D56261">
              <w:t>2023-04-07</w:t>
            </w:r>
          </w:p>
        </w:tc>
        <w:tc>
          <w:tcPr>
            <w:tcW w:w="3668" w:type="pct"/>
          </w:tcPr>
          <w:p w14:paraId="440B19DF" w14:textId="5B88056B" w:rsidR="007018C0" w:rsidRDefault="0084436C" w:rsidP="0084436C">
            <w:r>
              <w:t xml:space="preserve">Paragraaf </w:t>
            </w:r>
            <w:r w:rsidR="00791905">
              <w:t>4.4.2.3</w:t>
            </w:r>
          </w:p>
          <w:p w14:paraId="659D9406" w14:textId="78EC61CA" w:rsidR="0084436C" w:rsidRDefault="0084436C" w:rsidP="0084436C">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3CEF94E3" w14:textId="1694CD88" w:rsidR="0084436C" w:rsidRDefault="0084436C" w:rsidP="007018C0">
            <w:pPr>
              <w:pStyle w:val="Opsommingtekens1"/>
            </w:pPr>
            <w:r>
              <w:t>De tekst onder de tweede afbeelding is verwijderd omdat die tekst niet in overeenstemming was met de afbeelding</w:t>
            </w:r>
          </w:p>
        </w:tc>
      </w:tr>
      <w:tr w:rsidR="0084436C" w:rsidRPr="00B26823" w14:paraId="52D6251D" w14:textId="77777777" w:rsidTr="002F1698">
        <w:tc>
          <w:tcPr>
            <w:tcW w:w="566" w:type="pct"/>
          </w:tcPr>
          <w:p w14:paraId="319D1562" w14:textId="75C0C686" w:rsidR="0084436C" w:rsidRDefault="0084436C" w:rsidP="0084436C">
            <w:r w:rsidRPr="00CC1282">
              <w:t>2.1.2</w:t>
            </w:r>
          </w:p>
        </w:tc>
        <w:tc>
          <w:tcPr>
            <w:tcW w:w="766" w:type="pct"/>
          </w:tcPr>
          <w:p w14:paraId="724A1169" w14:textId="7F8CFF48" w:rsidR="0084436C" w:rsidRPr="00EE2E1A" w:rsidRDefault="0084436C" w:rsidP="0084436C">
            <w:r w:rsidRPr="00D56261">
              <w:t>2023-04-07</w:t>
            </w:r>
          </w:p>
        </w:tc>
        <w:tc>
          <w:tcPr>
            <w:tcW w:w="3668" w:type="pct"/>
          </w:tcPr>
          <w:p w14:paraId="1E8AEDEB" w14:textId="5F2A700E" w:rsidR="0084436C" w:rsidRDefault="0084436C" w:rsidP="0084436C">
            <w:r>
              <w:t>Aantal kleine tekstcorrecties en verduidelijkingen aangebracht in hoofdstuk 4 en hoofdstuk 10</w:t>
            </w:r>
          </w:p>
        </w:tc>
      </w:tr>
      <w:tr w:rsidR="0084436C" w:rsidRPr="00B26823" w14:paraId="529DF57E" w14:textId="77777777" w:rsidTr="002F1698">
        <w:tc>
          <w:tcPr>
            <w:tcW w:w="566" w:type="pct"/>
          </w:tcPr>
          <w:p w14:paraId="529F3E87" w14:textId="7A19AF82" w:rsidR="0084436C" w:rsidRDefault="0084436C" w:rsidP="0084436C">
            <w:r w:rsidRPr="00B156AF">
              <w:lastRenderedPageBreak/>
              <w:t>2.1.2</w:t>
            </w:r>
          </w:p>
        </w:tc>
        <w:tc>
          <w:tcPr>
            <w:tcW w:w="766" w:type="pct"/>
          </w:tcPr>
          <w:p w14:paraId="422EA24D" w14:textId="466F1A0B" w:rsidR="0084436C" w:rsidRPr="00EE2E1A" w:rsidRDefault="0084436C" w:rsidP="0084436C">
            <w:r w:rsidRPr="00D56261">
              <w:t>2023-04-07</w:t>
            </w:r>
          </w:p>
        </w:tc>
        <w:tc>
          <w:tcPr>
            <w:tcW w:w="3668" w:type="pct"/>
          </w:tcPr>
          <w:p w14:paraId="2F46EFBD" w14:textId="358D1823" w:rsidR="0084436C" w:rsidRDefault="0084436C" w:rsidP="0084436C">
            <w:r>
              <w:t xml:space="preserve">Paragraaf </w:t>
            </w:r>
            <w:r w:rsidR="00791905">
              <w:t>7.6</w:t>
            </w:r>
            <w:r>
              <w:t xml:space="preserve"> Objecttype Activiteit</w:t>
            </w:r>
          </w:p>
          <w:p w14:paraId="121534F9" w14:textId="39A33FC2" w:rsidR="0084436C" w:rsidRDefault="0084436C" w:rsidP="007018C0">
            <w:pPr>
              <w:pStyle w:val="Opsommingtekens1"/>
            </w:pPr>
            <w:r>
              <w:t xml:space="preserve">In de subparagrafen </w:t>
            </w:r>
            <w:r w:rsidR="00791905">
              <w:t>7.6.4</w:t>
            </w:r>
            <w:r>
              <w:t xml:space="preserve"> en </w:t>
            </w:r>
            <w:r w:rsidR="00791905">
              <w:t>7.6.5</w:t>
            </w:r>
            <w:r>
              <w:t xml:space="preserve"> toegevoegd dat de attributen </w:t>
            </w:r>
            <w:r w:rsidRPr="00CB4009">
              <w:t>bovenliggendeActiviteit en gerelateerdeActiviteit alleen betekenis hebben voor toepasbare regels en de Vergunningcheck</w:t>
            </w:r>
          </w:p>
        </w:tc>
      </w:tr>
      <w:tr w:rsidR="0084436C" w:rsidRPr="00B26823" w14:paraId="1E1995B5" w14:textId="77777777" w:rsidTr="002F1698">
        <w:tc>
          <w:tcPr>
            <w:tcW w:w="566" w:type="pct"/>
          </w:tcPr>
          <w:p w14:paraId="2E6D6636" w14:textId="6209D6F5" w:rsidR="0084436C" w:rsidRDefault="0084436C" w:rsidP="0084436C">
            <w:r w:rsidRPr="00A1254F">
              <w:t>2.1.2</w:t>
            </w:r>
          </w:p>
        </w:tc>
        <w:tc>
          <w:tcPr>
            <w:tcW w:w="766" w:type="pct"/>
          </w:tcPr>
          <w:p w14:paraId="35F6F950" w14:textId="2E885F1B" w:rsidR="0084436C" w:rsidRPr="00EE2E1A" w:rsidRDefault="0084436C" w:rsidP="0084436C">
            <w:r w:rsidRPr="00A1254F">
              <w:t>2023-04-07</w:t>
            </w:r>
          </w:p>
        </w:tc>
        <w:tc>
          <w:tcPr>
            <w:tcW w:w="3668" w:type="pct"/>
          </w:tcPr>
          <w:p w14:paraId="40B54A14" w14:textId="0D85A515" w:rsidR="0084436C" w:rsidRDefault="0084436C" w:rsidP="0084436C">
            <w:r>
              <w:t xml:space="preserve">Paragraaf </w:t>
            </w:r>
            <w:r w:rsidR="00791905">
              <w:t>7.7.6</w:t>
            </w:r>
            <w:r>
              <w:t xml:space="preserve"> en paragraaf </w:t>
            </w:r>
            <w:r w:rsidR="00791905">
              <w:t>7.8.6</w:t>
            </w:r>
            <w:r>
              <w:t xml:space="preserve"> Aanbevelingen voor Locatie, noemer en naam GIO bij annoteren met Omgevingswaarde/Omgevingsnorm</w:t>
            </w:r>
          </w:p>
          <w:p w14:paraId="60873F21" w14:textId="77777777" w:rsidR="0084436C" w:rsidRDefault="0084436C" w:rsidP="0084436C">
            <w:pPr>
              <w:pStyle w:val="Opsommingtekens1"/>
            </w:pPr>
            <w:r>
              <w:t>Aanbeveling voor te gebruiken verschijningsvorm gewijzigd van Gebiedengroep naar losse Gebieden of Gebiedengroep</w:t>
            </w:r>
          </w:p>
          <w:p w14:paraId="5EC747C7" w14:textId="53EDB00A" w:rsidR="0084436C" w:rsidRDefault="0084436C" w:rsidP="007018C0">
            <w:pPr>
              <w:pStyle w:val="Opsommingtekens1"/>
            </w:pPr>
            <w:r>
              <w:t>Kader Toekomstige functionaliteit toegevoegd</w:t>
            </w:r>
          </w:p>
        </w:tc>
      </w:tr>
      <w:tr w:rsidR="0084436C" w:rsidRPr="00B26823" w14:paraId="03C91F9B" w14:textId="77777777" w:rsidTr="002F1698">
        <w:tc>
          <w:tcPr>
            <w:tcW w:w="566" w:type="pct"/>
          </w:tcPr>
          <w:p w14:paraId="4B0E1945" w14:textId="1AAC241E" w:rsidR="0084436C" w:rsidRDefault="0084436C" w:rsidP="0084436C">
            <w:r w:rsidRPr="00EB52AE">
              <w:t>2.1.2</w:t>
            </w:r>
          </w:p>
        </w:tc>
        <w:tc>
          <w:tcPr>
            <w:tcW w:w="766" w:type="pct"/>
          </w:tcPr>
          <w:p w14:paraId="76EC5ACF" w14:textId="58F249AB" w:rsidR="0084436C" w:rsidRPr="00EE2E1A" w:rsidRDefault="0084436C" w:rsidP="0084436C">
            <w:r w:rsidRPr="00D56261">
              <w:t>2023-04-07</w:t>
            </w:r>
          </w:p>
        </w:tc>
        <w:tc>
          <w:tcPr>
            <w:tcW w:w="3668" w:type="pct"/>
          </w:tcPr>
          <w:p w14:paraId="62011CDB" w14:textId="3E81AC6A" w:rsidR="0084436C" w:rsidRDefault="0084436C" w:rsidP="0084436C">
            <w:r>
              <w:t xml:space="preserve">Paragraaf </w:t>
            </w:r>
            <w:r w:rsidR="00791905">
              <w:t>7.9</w:t>
            </w:r>
            <w:r>
              <w:t xml:space="preserve"> Objecttype Gebiedsaanwijzing</w:t>
            </w:r>
          </w:p>
          <w:p w14:paraId="72AE9CA5" w14:textId="615E3FFC" w:rsidR="0084436C" w:rsidRDefault="0084436C" w:rsidP="0084436C">
            <w:pPr>
              <w:pStyle w:val="Opsommingtekens1"/>
            </w:pPr>
            <w:r>
              <w:t xml:space="preserve">Paragraaf </w:t>
            </w:r>
            <w:r w:rsidR="00791905">
              <w:t>7.9.7.8.1</w:t>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6464A2DF" w14:textId="5D234333" w:rsidR="0084436C" w:rsidRDefault="0084436C" w:rsidP="007018C0">
            <w:pPr>
              <w:pStyle w:val="Opsommingtekens1"/>
            </w:pPr>
            <w:r>
              <w:t xml:space="preserve">Paragraaf </w:t>
            </w:r>
            <w:r w:rsidR="00B50A61">
              <w:t>7.9.7.9.1</w:t>
            </w:r>
            <w:r>
              <w:t xml:space="preserve"> </w:t>
            </w:r>
            <w:r w:rsidRPr="005032DA">
              <w:t xml:space="preserve">Toelichting op Gebiedsaanwijzing van het type </w:t>
            </w:r>
            <w:r>
              <w:t>Geluid: voorbeelden aangepast</w:t>
            </w:r>
          </w:p>
        </w:tc>
      </w:tr>
      <w:tr w:rsidR="0084436C" w:rsidRPr="00B26823" w14:paraId="1148F987" w14:textId="77777777" w:rsidTr="002F1698">
        <w:tc>
          <w:tcPr>
            <w:tcW w:w="566" w:type="pct"/>
          </w:tcPr>
          <w:p w14:paraId="4982A3CD" w14:textId="5815674F" w:rsidR="0084436C" w:rsidRDefault="0084436C" w:rsidP="0084436C">
            <w:r w:rsidRPr="00B156AF">
              <w:t>2.1.2</w:t>
            </w:r>
          </w:p>
        </w:tc>
        <w:tc>
          <w:tcPr>
            <w:tcW w:w="766" w:type="pct"/>
          </w:tcPr>
          <w:p w14:paraId="33D2BDC6" w14:textId="48291BD6" w:rsidR="0084436C" w:rsidRPr="00EE2E1A" w:rsidRDefault="0084436C" w:rsidP="0084436C">
            <w:r w:rsidRPr="00D56261">
              <w:t>2023-04-07</w:t>
            </w:r>
          </w:p>
        </w:tc>
        <w:tc>
          <w:tcPr>
            <w:tcW w:w="3668" w:type="pct"/>
          </w:tcPr>
          <w:p w14:paraId="6C1DCE49" w14:textId="5030BDAE" w:rsidR="0084436C" w:rsidRDefault="0084436C" w:rsidP="0084436C">
            <w:r>
              <w:t xml:space="preserve">Paragraaf </w:t>
            </w:r>
            <w:r w:rsidR="00B50A61">
              <w:t>8.5</w:t>
            </w:r>
            <w:r>
              <w:t xml:space="preserve"> Ontwerpbesluit dat voortbouwt op eerder ontwerpbesluit</w:t>
            </w:r>
          </w:p>
          <w:p w14:paraId="36C727A7" w14:textId="4E7FB5CA" w:rsidR="0084436C" w:rsidRDefault="0084436C" w:rsidP="007018C0">
            <w:pPr>
              <w:pStyle w:val="Opsommingtekens1"/>
            </w:pPr>
            <w:r>
              <w:t>Paragraaf toegevoegd</w:t>
            </w:r>
          </w:p>
        </w:tc>
      </w:tr>
      <w:tr w:rsidR="0084436C" w:rsidRPr="00B26823" w14:paraId="16E21C79" w14:textId="77777777" w:rsidTr="002F1698">
        <w:tc>
          <w:tcPr>
            <w:tcW w:w="566" w:type="pct"/>
          </w:tcPr>
          <w:p w14:paraId="1011CCFD" w14:textId="146DD62F" w:rsidR="0084436C" w:rsidRDefault="0084436C" w:rsidP="0084436C">
            <w:r w:rsidRPr="00481516">
              <w:lastRenderedPageBreak/>
              <w:t>2.1.2</w:t>
            </w:r>
          </w:p>
        </w:tc>
        <w:tc>
          <w:tcPr>
            <w:tcW w:w="766" w:type="pct"/>
          </w:tcPr>
          <w:p w14:paraId="15F1C1B5" w14:textId="54BE8DB5" w:rsidR="0084436C" w:rsidRPr="00EE2E1A" w:rsidRDefault="0084436C" w:rsidP="0084436C">
            <w:r w:rsidRPr="00481516">
              <w:t>2023-04-07</w:t>
            </w:r>
          </w:p>
        </w:tc>
        <w:tc>
          <w:tcPr>
            <w:tcW w:w="3668" w:type="pct"/>
          </w:tcPr>
          <w:p w14:paraId="48498CCA" w14:textId="0C44B30A" w:rsidR="007018C0" w:rsidRDefault="0084436C" w:rsidP="0084436C">
            <w:r>
              <w:t xml:space="preserve">Paragraaf </w:t>
            </w:r>
            <w:r w:rsidR="00B50A61">
              <w:t>10.4</w:t>
            </w:r>
            <w:r>
              <w:t xml:space="preserve"> Procedure omgevingsplan en aan te leveren producten en gegevens</w:t>
            </w:r>
          </w:p>
          <w:p w14:paraId="5488298B" w14:textId="48AAEFFB" w:rsidR="0084436C" w:rsidRDefault="0084436C" w:rsidP="0084436C">
            <w:pPr>
              <w:pStyle w:val="Opsommingtekens1"/>
            </w:pPr>
            <w:r>
              <w:t xml:space="preserve">Paragraaf </w:t>
            </w:r>
            <w:r w:rsidR="00B50A61">
              <w:t>10.4.1</w:t>
            </w:r>
            <w:r>
              <w:t xml:space="preserve"> </w:t>
            </w:r>
            <w:r w:rsidRPr="004D2E2E">
              <w:t>Toepassing projectprocedure bij omgevingsplanwijziging voor project van publiek belang</w:t>
            </w:r>
            <w:r>
              <w:t xml:space="preserve"> toegevoegd</w:t>
            </w:r>
          </w:p>
          <w:p w14:paraId="06AE90CB" w14:textId="77777777" w:rsidR="0084436C" w:rsidRDefault="0084436C" w:rsidP="0084436C">
            <w:pPr>
              <w:pStyle w:val="Opsommingtekens1"/>
            </w:pPr>
            <w:r>
              <w:t>Citeertitel:</w:t>
            </w:r>
          </w:p>
          <w:p w14:paraId="71F5604F" w14:textId="77777777" w:rsidR="0084436C" w:rsidRDefault="0084436C" w:rsidP="0084436C">
            <w:pPr>
              <w:pStyle w:val="Opsommingtekens2"/>
            </w:pPr>
            <w:r w:rsidRPr="005D4C6D">
              <w:t>In iedere subparagraaf over BesluitMetadata is het gegeven citeertitel</w:t>
            </w:r>
            <w:r>
              <w:t xml:space="preserve"> nu als optioneel gegeven toegevoegd </w:t>
            </w:r>
            <w:r w:rsidRPr="009A5FC3">
              <w:t>(WELT-244)</w:t>
            </w:r>
          </w:p>
          <w:p w14:paraId="6D7CA91D" w14:textId="77777777" w:rsidR="0084436C" w:rsidRPr="00AE12AE" w:rsidRDefault="0084436C" w:rsidP="0084436C">
            <w:pPr>
              <w:pStyle w:val="Opsommingtekens2"/>
            </w:pPr>
            <w:r w:rsidRPr="00AE12AE">
              <w:t>In iedere subparagraaf over Besluit- c.q. RegelingMetadata is aangegeven dat het gegeven citeertitel in de toekomst een verplicht gegeven wordt en dat wordt aanbevolen dat gegeven vooruitlopend al te gebruiken</w:t>
            </w:r>
            <w:r>
              <w:t xml:space="preserve"> </w:t>
            </w:r>
            <w:r w:rsidRPr="009A5FC3">
              <w:t>(WELT-244)</w:t>
            </w:r>
          </w:p>
          <w:p w14:paraId="6270A575" w14:textId="77777777" w:rsidR="0084436C" w:rsidRDefault="0084436C" w:rsidP="0084436C">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16887750" w14:textId="77777777" w:rsidR="0084436C" w:rsidRDefault="0084436C" w:rsidP="0084436C">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0C55EA91" w14:textId="06B158E7" w:rsidR="0084436C" w:rsidRDefault="0084436C" w:rsidP="0084436C">
            <w:pPr>
              <w:pStyle w:val="Opsommingtekens1"/>
            </w:pPr>
            <w:r>
              <w:t xml:space="preserve">In de paragrafen </w:t>
            </w:r>
            <w:r w:rsidR="00B50A61">
              <w:t>10.4.5.2.8</w:t>
            </w:r>
            <w:r w:rsidR="00CC121F">
              <w:t>,</w:t>
            </w:r>
            <w:r>
              <w:t xml:space="preserve"> </w:t>
            </w:r>
            <w:r w:rsidR="00CC121F">
              <w:t>10.4.5.</w:t>
            </w:r>
            <w:r w:rsidR="00326010">
              <w:t>2</w:t>
            </w:r>
            <w:r w:rsidR="00CC121F">
              <w:t>.9</w:t>
            </w:r>
            <w:r>
              <w:t xml:space="preserve"> en </w:t>
            </w:r>
            <w:r w:rsidR="00CC121F">
              <w:t>10.4.5.</w:t>
            </w:r>
            <w:r w:rsidR="00A57F09">
              <w:t>2</w:t>
            </w:r>
            <w:r w:rsidR="00CC121F">
              <w:t>.10</w:t>
            </w:r>
            <w:r>
              <w:t xml:space="preserve"> was </w:t>
            </w:r>
            <w:r w:rsidRPr="009C4C45">
              <w:t>de toekomstige</w:t>
            </w:r>
            <w:r>
              <w:t xml:space="preserve"> werkwijze beschreven voor het doen van mededeling van de uitspraak van de rechter en het verwerken van die uitspraak in de geconsolideerde regeling van het omgevingsplan met korte vermelding van </w:t>
            </w:r>
            <w:r w:rsidRPr="009C4C45">
              <w:t>de workaround</w:t>
            </w:r>
            <w:r>
              <w:t>; gezien de verwachting dat de workaround geruime tijd gebruikt zal worden is dat gewijzigd in beschrijvingen van de workaround en korte vermelding van toekomstige functionaliteit</w:t>
            </w:r>
          </w:p>
          <w:p w14:paraId="5714807C" w14:textId="77777777" w:rsidR="0084436C" w:rsidRDefault="0084436C" w:rsidP="0084436C">
            <w:pPr>
              <w:pStyle w:val="Opsommingtekens1"/>
            </w:pPr>
            <w:r>
              <w:t>In verband met het vervallen van eventuele voorbeschermingsregels waarop het besluit tot wijziging van het omgevingsplan het vervolg is:</w:t>
            </w:r>
          </w:p>
          <w:p w14:paraId="07606C50" w14:textId="3D0AE02E" w:rsidR="0084436C" w:rsidRDefault="0084436C" w:rsidP="0084436C">
            <w:pPr>
              <w:pStyle w:val="Opsommingtekens2"/>
            </w:pPr>
            <w:r>
              <w:t xml:space="preserve">is paragraaf </w:t>
            </w:r>
            <w:r w:rsidR="00CC121F">
              <w:t>10.4.4.3.6</w:t>
            </w:r>
            <w:r>
              <w:t xml:space="preserve"> toegevoegd</w:t>
            </w:r>
          </w:p>
          <w:p w14:paraId="76A0EE47" w14:textId="1B2CA1E0" w:rsidR="0084436C" w:rsidRDefault="0084436C" w:rsidP="007018C0">
            <w:pPr>
              <w:pStyle w:val="Opsommingtekens2"/>
            </w:pPr>
            <w:r>
              <w:t xml:space="preserve">zijn in de paragrafen </w:t>
            </w:r>
            <w:r w:rsidR="00CC121F">
              <w:t>10.4.5.2.3</w:t>
            </w:r>
            <w:r w:rsidR="0058409C">
              <w:t>, 10.4.5.2.8</w:t>
            </w:r>
            <w:r>
              <w:t xml:space="preserve">, </w:t>
            </w:r>
            <w:r w:rsidR="0058409C">
              <w:t>10.4.5.2.9</w:t>
            </w:r>
            <w:r>
              <w:t xml:space="preserve"> en </w:t>
            </w:r>
            <w:r w:rsidR="0058409C">
              <w:t>10.4.5.2.10</w:t>
            </w:r>
            <w:r>
              <w:t xml:space="preserve"> verwijzingen naar TPOD voorbereidingsbesluit toegevoegd </w:t>
            </w:r>
          </w:p>
        </w:tc>
      </w:tr>
      <w:tr w:rsidR="0084436C" w:rsidRPr="00B26823" w14:paraId="25FADDB0" w14:textId="77777777" w:rsidTr="002F1698">
        <w:tc>
          <w:tcPr>
            <w:tcW w:w="566" w:type="pct"/>
          </w:tcPr>
          <w:p w14:paraId="6389EE8D" w14:textId="470C5FE7" w:rsidR="0084436C" w:rsidRDefault="0084436C" w:rsidP="0084436C">
            <w:r>
              <w:t>2.1.1</w:t>
            </w:r>
          </w:p>
        </w:tc>
        <w:tc>
          <w:tcPr>
            <w:tcW w:w="766" w:type="pct"/>
          </w:tcPr>
          <w:p w14:paraId="3D918E5C" w14:textId="40C7FD4E" w:rsidR="0084436C" w:rsidRPr="00EE2E1A" w:rsidRDefault="0084436C" w:rsidP="0084436C">
            <w:r>
              <w:t>2023-01-09</w:t>
            </w:r>
          </w:p>
        </w:tc>
        <w:tc>
          <w:tcPr>
            <w:tcW w:w="3668" w:type="pct"/>
          </w:tcPr>
          <w:p w14:paraId="534D71C0" w14:textId="77777777" w:rsidR="0084436C" w:rsidRDefault="0084436C" w:rsidP="0084436C">
            <w:r>
              <w:t>Hele document:</w:t>
            </w:r>
          </w:p>
          <w:p w14:paraId="14DE184A" w14:textId="77777777" w:rsidR="0084436C" w:rsidRDefault="0084436C" w:rsidP="0084436C">
            <w:pPr>
              <w:pStyle w:val="Opsommingtekens1"/>
            </w:pPr>
            <w:r>
              <w:t>Tekst is gecorrigeerd en verbeterd</w:t>
            </w:r>
          </w:p>
          <w:p w14:paraId="140F31EC" w14:textId="3FB81A84" w:rsidR="0084436C" w:rsidRDefault="0084436C" w:rsidP="007018C0">
            <w:pPr>
              <w:pStyle w:val="Opsommingtekens1"/>
            </w:pPr>
            <w:r>
              <w:t>Tekst is geactualiseerd n.a.v. wijzigingen in wet- en regelgeving</w:t>
            </w:r>
          </w:p>
        </w:tc>
      </w:tr>
      <w:tr w:rsidR="0084436C" w:rsidRPr="00B26823" w14:paraId="65ABD8C3" w14:textId="77777777" w:rsidTr="002F1698">
        <w:tc>
          <w:tcPr>
            <w:tcW w:w="566" w:type="pct"/>
          </w:tcPr>
          <w:p w14:paraId="2A35FA68" w14:textId="4418AFA0" w:rsidR="0084436C" w:rsidRDefault="0084436C" w:rsidP="0084436C">
            <w:r>
              <w:t>2.1.1</w:t>
            </w:r>
          </w:p>
        </w:tc>
        <w:tc>
          <w:tcPr>
            <w:tcW w:w="766" w:type="pct"/>
          </w:tcPr>
          <w:p w14:paraId="73D42DC3" w14:textId="0216756E" w:rsidR="0084436C" w:rsidRPr="00EE2E1A" w:rsidRDefault="0084436C" w:rsidP="0084436C">
            <w:r w:rsidRPr="00473864">
              <w:t>2023-01-09</w:t>
            </w:r>
          </w:p>
        </w:tc>
        <w:tc>
          <w:tcPr>
            <w:tcW w:w="3668" w:type="pct"/>
          </w:tcPr>
          <w:p w14:paraId="32A3AA72" w14:textId="3C6F0A53" w:rsidR="0084436C" w:rsidRDefault="0084436C" w:rsidP="0084436C">
            <w:r>
              <w:t>Paragraaf 2.4 Wijziging van het omgevingsplan door andere omgevingsdocumenten: meervoudig bronhouderschap</w:t>
            </w:r>
          </w:p>
          <w:p w14:paraId="2DEC84B5" w14:textId="4BCE94B5" w:rsidR="0084436C" w:rsidRDefault="0084436C" w:rsidP="007018C0">
            <w:pPr>
              <w:pStyle w:val="Opsommingtekens1"/>
            </w:pPr>
            <w:r>
              <w:t>Tekst is herschreven om deze compacter en duidelijker te maken</w:t>
            </w:r>
          </w:p>
        </w:tc>
      </w:tr>
      <w:tr w:rsidR="0084436C" w:rsidRPr="00B26823" w14:paraId="7DAF0696" w14:textId="77777777" w:rsidTr="002F1698">
        <w:tc>
          <w:tcPr>
            <w:tcW w:w="566" w:type="pct"/>
          </w:tcPr>
          <w:p w14:paraId="612997FC" w14:textId="4F2BC490" w:rsidR="0084436C" w:rsidRDefault="0084436C" w:rsidP="0084436C">
            <w:r>
              <w:lastRenderedPageBreak/>
              <w:t>2.1.1</w:t>
            </w:r>
          </w:p>
        </w:tc>
        <w:tc>
          <w:tcPr>
            <w:tcW w:w="766" w:type="pct"/>
          </w:tcPr>
          <w:p w14:paraId="13B8989C" w14:textId="5D2095DD" w:rsidR="0084436C" w:rsidRPr="00EE2E1A" w:rsidRDefault="0084436C" w:rsidP="0084436C">
            <w:r w:rsidRPr="00473864">
              <w:t>2023-01-09</w:t>
            </w:r>
          </w:p>
        </w:tc>
        <w:tc>
          <w:tcPr>
            <w:tcW w:w="3668" w:type="pct"/>
          </w:tcPr>
          <w:p w14:paraId="4622190D" w14:textId="736528DF" w:rsidR="0084436C" w:rsidRDefault="0084436C" w:rsidP="0084436C">
            <w:r>
              <w:t>Paragraaf 3.4 Annoteren</w:t>
            </w:r>
          </w:p>
          <w:p w14:paraId="2BC34807" w14:textId="2527D26E" w:rsidR="0084436C" w:rsidRDefault="0084436C" w:rsidP="007018C0">
            <w:pPr>
              <w:pStyle w:val="Opsommingtekens1"/>
            </w:pPr>
            <w:r>
              <w:t>Betekenis en werking van annoteren is anders beschreven om duidelijker te maken wat het doet</w:t>
            </w:r>
          </w:p>
        </w:tc>
      </w:tr>
      <w:tr w:rsidR="0084436C" w:rsidRPr="00B26823" w14:paraId="1268CD8D" w14:textId="77777777" w:rsidTr="002F1698">
        <w:tc>
          <w:tcPr>
            <w:tcW w:w="566" w:type="pct"/>
          </w:tcPr>
          <w:p w14:paraId="746D5BFE" w14:textId="03C07D1D" w:rsidR="0084436C" w:rsidRDefault="0084436C" w:rsidP="0084436C">
            <w:r>
              <w:t>2.1.1</w:t>
            </w:r>
          </w:p>
        </w:tc>
        <w:tc>
          <w:tcPr>
            <w:tcW w:w="766" w:type="pct"/>
          </w:tcPr>
          <w:p w14:paraId="226F15F6" w14:textId="0A8C6907" w:rsidR="0084436C" w:rsidRPr="00EE2E1A" w:rsidRDefault="0084436C" w:rsidP="0084436C">
            <w:r w:rsidRPr="00473864">
              <w:t>2023-01-09</w:t>
            </w:r>
          </w:p>
        </w:tc>
        <w:tc>
          <w:tcPr>
            <w:tcW w:w="3668" w:type="pct"/>
          </w:tcPr>
          <w:p w14:paraId="47A5DA74" w14:textId="1EE0FB6E" w:rsidR="0084436C" w:rsidRDefault="0084436C" w:rsidP="0084436C">
            <w:r>
              <w:t>Paragraaf 3.6 Presentatiemodel</w:t>
            </w:r>
          </w:p>
          <w:p w14:paraId="40BA74B9" w14:textId="77777777" w:rsidR="0084436C" w:rsidRDefault="0084436C" w:rsidP="0084436C">
            <w:pPr>
              <w:pStyle w:val="Opsommingtekens1"/>
            </w:pPr>
            <w:r>
              <w:t>Beschrijving symbolisatiestijl per objecttype is toegevoegd en met voorbeelden toegelicht</w:t>
            </w:r>
          </w:p>
          <w:p w14:paraId="28C6C95A" w14:textId="77777777" w:rsidR="0084436C" w:rsidRDefault="0084436C" w:rsidP="0084436C">
            <w:pPr>
              <w:pStyle w:val="Opsommingtekens1"/>
            </w:pPr>
            <w:r>
              <w:t>Er is toegevoegd dat er nu ook symbolisatiestijlen voor lijnen en punten zijn en kleurenranges voor Normwaarden</w:t>
            </w:r>
          </w:p>
          <w:p w14:paraId="1AAA4D6B" w14:textId="6E0DF6ED" w:rsidR="0084436C" w:rsidRDefault="0084436C" w:rsidP="007018C0">
            <w:pPr>
              <w:pStyle w:val="Opsommingtekens1"/>
            </w:pPr>
            <w:r>
              <w:t>Afbeeldingen zijn aangepast aan nieuwe symbolisatiestijlen</w:t>
            </w:r>
          </w:p>
        </w:tc>
      </w:tr>
      <w:tr w:rsidR="0084436C" w:rsidRPr="00B26823" w14:paraId="4508199E" w14:textId="77777777" w:rsidTr="002F1698">
        <w:tc>
          <w:tcPr>
            <w:tcW w:w="566" w:type="pct"/>
          </w:tcPr>
          <w:p w14:paraId="23729C19" w14:textId="5272ABC0" w:rsidR="0084436C" w:rsidRDefault="0084436C" w:rsidP="0084436C">
            <w:r>
              <w:t>2.1.1</w:t>
            </w:r>
          </w:p>
        </w:tc>
        <w:tc>
          <w:tcPr>
            <w:tcW w:w="766" w:type="pct"/>
          </w:tcPr>
          <w:p w14:paraId="7EDB273F" w14:textId="1433CCD4" w:rsidR="0084436C" w:rsidRPr="00EE2E1A" w:rsidRDefault="0084436C" w:rsidP="0084436C">
            <w:r w:rsidRPr="00473864">
              <w:t>2023-01-09</w:t>
            </w:r>
          </w:p>
        </w:tc>
        <w:tc>
          <w:tcPr>
            <w:tcW w:w="3668" w:type="pct"/>
          </w:tcPr>
          <w:p w14:paraId="22459FF5" w14:textId="0F0A014F" w:rsidR="0084436C" w:rsidRDefault="0084436C" w:rsidP="0084436C">
            <w:r>
              <w:t xml:space="preserve">Hoofdstuk 4 De vormgeving van Besluit en Regeling bij </w:t>
            </w:r>
            <w:fldSimple w:instr=" DOCVARIABLE ID01+ ">
              <w:r w:rsidR="00812E0F">
                <w:t>het omgevingsplan</w:t>
              </w:r>
            </w:fldSimple>
          </w:p>
          <w:p w14:paraId="479AE608" w14:textId="77777777" w:rsidR="0084436C" w:rsidRDefault="0084436C" w:rsidP="0084436C">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387D969F" w14:textId="0F741A63" w:rsidR="0084436C" w:rsidRDefault="0084436C" w:rsidP="007018C0">
            <w:pPr>
              <w:pStyle w:val="Opsommingtekens1"/>
            </w:pPr>
            <w:r>
              <w:t>In dit hoofdstuk is het onderscheid tussen Besluit en Regeling duidelijker gemaakt, aanvullingen daarvoor staan in paragrafen 4.3.2 en 4.3.3.</w:t>
            </w:r>
          </w:p>
        </w:tc>
      </w:tr>
      <w:tr w:rsidR="0084436C" w:rsidRPr="00B26823" w14:paraId="10587DCA" w14:textId="77777777" w:rsidTr="002F1698">
        <w:tc>
          <w:tcPr>
            <w:tcW w:w="566" w:type="pct"/>
          </w:tcPr>
          <w:p w14:paraId="50A5EC95" w14:textId="22018116" w:rsidR="0084436C" w:rsidRDefault="0084436C" w:rsidP="0084436C">
            <w:r>
              <w:t>2.1.1</w:t>
            </w:r>
          </w:p>
        </w:tc>
        <w:tc>
          <w:tcPr>
            <w:tcW w:w="766" w:type="pct"/>
          </w:tcPr>
          <w:p w14:paraId="0871F6DC" w14:textId="2EC1F306" w:rsidR="0084436C" w:rsidRPr="00EE2E1A" w:rsidRDefault="0084436C" w:rsidP="0084436C">
            <w:r w:rsidRPr="00473864">
              <w:t>2023-01-09</w:t>
            </w:r>
          </w:p>
        </w:tc>
        <w:tc>
          <w:tcPr>
            <w:tcW w:w="3668" w:type="pct"/>
          </w:tcPr>
          <w:p w14:paraId="6194F256" w14:textId="6EB11710" w:rsidR="0084436C" w:rsidRDefault="0084436C" w:rsidP="0084436C">
            <w:r>
              <w:t>Paragrafen 4.4.2.1 en 4.4.2.2:</w:t>
            </w:r>
          </w:p>
          <w:p w14:paraId="305E4606" w14:textId="77777777" w:rsidR="0084436C" w:rsidRDefault="0084436C" w:rsidP="0084436C">
            <w:pPr>
              <w:pStyle w:val="Opsommingtekens1"/>
            </w:pPr>
            <w:r>
              <w:t>De voorkeursvariant voor het element Toelichting als onderdeel van het Besluit is gewijzigd</w:t>
            </w:r>
          </w:p>
          <w:p w14:paraId="17180A86" w14:textId="05412CBF" w:rsidR="0084436C" w:rsidRDefault="0084436C" w:rsidP="007018C0">
            <w:pPr>
              <w:pStyle w:val="Opsommingtekens1"/>
            </w:pPr>
            <w:r>
              <w:t>Bij de (hoofd)elementen ArtikelgewijzeToelichting en Inhoudsopgave (van het Besluit) is aangegeven dat ze in een toekomstige versie van de standaard gaan vervallen en dat gebruik ontraden wordt</w:t>
            </w:r>
          </w:p>
        </w:tc>
      </w:tr>
      <w:tr w:rsidR="0084436C" w:rsidRPr="00B26823" w14:paraId="2A6C843B" w14:textId="77777777" w:rsidTr="002F1698">
        <w:tc>
          <w:tcPr>
            <w:tcW w:w="566" w:type="pct"/>
          </w:tcPr>
          <w:p w14:paraId="022023B7" w14:textId="226ACEBD" w:rsidR="0084436C" w:rsidRDefault="0084436C" w:rsidP="0084436C">
            <w:r>
              <w:t>2.1.1</w:t>
            </w:r>
          </w:p>
        </w:tc>
        <w:tc>
          <w:tcPr>
            <w:tcW w:w="766" w:type="pct"/>
          </w:tcPr>
          <w:p w14:paraId="2606DFE0" w14:textId="7689DAEF" w:rsidR="0084436C" w:rsidRPr="00EE2E1A" w:rsidRDefault="0084436C" w:rsidP="0084436C">
            <w:r w:rsidRPr="00473864">
              <w:t>2023-01-09</w:t>
            </w:r>
          </w:p>
        </w:tc>
        <w:tc>
          <w:tcPr>
            <w:tcW w:w="3668" w:type="pct"/>
          </w:tcPr>
          <w:p w14:paraId="21A0FE75" w14:textId="5BA89BC2" w:rsidR="0084436C" w:rsidRDefault="0084436C" w:rsidP="0084436C">
            <w:r>
              <w:t>Paragraaf 4.4.2.1:</w:t>
            </w:r>
          </w:p>
          <w:p w14:paraId="70C75749" w14:textId="384E9D41" w:rsidR="0084436C" w:rsidRDefault="0084436C" w:rsidP="007018C0">
            <w:pPr>
              <w:pStyle w:val="Opsommingtekens1"/>
            </w:pPr>
            <w:r>
              <w:t>In het onderdeel WijzigBijlage, RegelingMutatie is de beschrijving van de wijzigacties verwijderd. Dat zijn toepassingen van de wijzigingsmethode renvooi die door software worden uitgevoerd, niet op hun plaats in de normbeschrijving</w:t>
            </w:r>
          </w:p>
        </w:tc>
      </w:tr>
      <w:tr w:rsidR="0084436C" w:rsidRPr="00B26823" w14:paraId="3C7E3618" w14:textId="77777777" w:rsidTr="002F1698">
        <w:tc>
          <w:tcPr>
            <w:tcW w:w="566" w:type="pct"/>
          </w:tcPr>
          <w:p w14:paraId="1752BA00" w14:textId="3AF39CC8" w:rsidR="0084436C" w:rsidRDefault="0084436C" w:rsidP="0084436C">
            <w:r>
              <w:t>2.1.1</w:t>
            </w:r>
          </w:p>
        </w:tc>
        <w:tc>
          <w:tcPr>
            <w:tcW w:w="766" w:type="pct"/>
          </w:tcPr>
          <w:p w14:paraId="5BB652E3" w14:textId="2ED27A27" w:rsidR="0084436C" w:rsidRPr="00EE2E1A" w:rsidRDefault="0084436C" w:rsidP="0084436C">
            <w:r w:rsidRPr="00473864">
              <w:t>2023-01-09</w:t>
            </w:r>
          </w:p>
        </w:tc>
        <w:tc>
          <w:tcPr>
            <w:tcW w:w="3668" w:type="pct"/>
          </w:tcPr>
          <w:p w14:paraId="5BA4E74F" w14:textId="44E0E811" w:rsidR="0084436C" w:rsidRDefault="0084436C" w:rsidP="0084436C">
            <w:r>
              <w:t>Paragrafen 4.4.2.2 en 4.4.3.2:</w:t>
            </w:r>
          </w:p>
          <w:p w14:paraId="7C96B3D7" w14:textId="0A983DED" w:rsidR="0084436C" w:rsidRDefault="0084436C" w:rsidP="007018C0">
            <w:pPr>
              <w:pStyle w:val="Opsommingtekens1"/>
            </w:pPr>
            <w:r>
              <w:t xml:space="preserve">Er zijn afbeeldingen toegevoegd met schematische overzichten van de onderdelen van BesluitCompact respectievelijk RegelingCompact voor </w:t>
            </w:r>
            <w:fldSimple w:instr=" DOCVARIABLE ID01+ ">
              <w:r w:rsidR="00812E0F">
                <w:t>het omgevingsplan</w:t>
              </w:r>
            </w:fldSimple>
          </w:p>
        </w:tc>
      </w:tr>
      <w:tr w:rsidR="0084436C" w:rsidRPr="00B26823" w14:paraId="67374454" w14:textId="77777777" w:rsidTr="002F1698">
        <w:tc>
          <w:tcPr>
            <w:tcW w:w="566" w:type="pct"/>
          </w:tcPr>
          <w:p w14:paraId="6CBC5649" w14:textId="2A7FC052" w:rsidR="0084436C" w:rsidRDefault="0084436C" w:rsidP="0084436C">
            <w:r>
              <w:t>2.1.1</w:t>
            </w:r>
          </w:p>
        </w:tc>
        <w:tc>
          <w:tcPr>
            <w:tcW w:w="766" w:type="pct"/>
          </w:tcPr>
          <w:p w14:paraId="10472DE7" w14:textId="0201E1FC" w:rsidR="0084436C" w:rsidRPr="00EE2E1A" w:rsidRDefault="0084436C" w:rsidP="0084436C">
            <w:r w:rsidRPr="00473864">
              <w:t>2023-01-09</w:t>
            </w:r>
          </w:p>
        </w:tc>
        <w:tc>
          <w:tcPr>
            <w:tcW w:w="3668" w:type="pct"/>
          </w:tcPr>
          <w:p w14:paraId="1D472C02" w14:textId="7170C017" w:rsidR="0084436C" w:rsidRDefault="0084436C" w:rsidP="0084436C">
            <w:r>
              <w:t>Paragraaf 4.4.3.1 en 4.4.3.2:</w:t>
            </w:r>
          </w:p>
          <w:p w14:paraId="15B8A24E" w14:textId="4E7009B1" w:rsidR="0084436C" w:rsidRDefault="0084436C" w:rsidP="007018C0">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het Besluit) </w:t>
            </w:r>
            <w:r>
              <w:t xml:space="preserve">is </w:t>
            </w:r>
            <w:r w:rsidRPr="00D021AC">
              <w:t>aangegeven dat ze in een toekomstige versie van de standaard gaan vervallen</w:t>
            </w:r>
            <w:r>
              <w:t xml:space="preserve"> en dat gebruik ontraden wordt</w:t>
            </w:r>
          </w:p>
        </w:tc>
      </w:tr>
      <w:tr w:rsidR="0084436C" w:rsidRPr="00B26823" w14:paraId="2F284BC5" w14:textId="77777777" w:rsidTr="002F1698">
        <w:tc>
          <w:tcPr>
            <w:tcW w:w="566" w:type="pct"/>
          </w:tcPr>
          <w:p w14:paraId="678DF5C0" w14:textId="3B30A84A" w:rsidR="0084436C" w:rsidRDefault="0084436C" w:rsidP="0084436C">
            <w:r>
              <w:t>2.1.1</w:t>
            </w:r>
          </w:p>
        </w:tc>
        <w:tc>
          <w:tcPr>
            <w:tcW w:w="766" w:type="pct"/>
          </w:tcPr>
          <w:p w14:paraId="4C19AEC0" w14:textId="54B4E251" w:rsidR="0084436C" w:rsidRPr="00EE2E1A" w:rsidRDefault="0084436C" w:rsidP="0084436C">
            <w:r w:rsidRPr="00473864">
              <w:t>2023-01-09</w:t>
            </w:r>
          </w:p>
        </w:tc>
        <w:tc>
          <w:tcPr>
            <w:tcW w:w="3668" w:type="pct"/>
          </w:tcPr>
          <w:p w14:paraId="3A5B298C" w14:textId="27128D8A" w:rsidR="0084436C" w:rsidRDefault="0084436C" w:rsidP="0084436C">
            <w:r>
              <w:t>Paragraaf 5.2.1.1:</w:t>
            </w:r>
          </w:p>
          <w:p w14:paraId="1051DA17" w14:textId="5655BDD2" w:rsidR="0084436C" w:rsidRDefault="0084436C" w:rsidP="007018C0">
            <w:pPr>
              <w:pStyle w:val="Opsommingtekens1"/>
            </w:pPr>
            <w:r>
              <w:t>Toegevoegd is dat Artikel de kleinste mutatie-eenheid is</w:t>
            </w:r>
          </w:p>
        </w:tc>
      </w:tr>
      <w:tr w:rsidR="0084436C" w:rsidRPr="00B26823" w14:paraId="3A837EB6" w14:textId="77777777" w:rsidTr="002F1698">
        <w:tc>
          <w:tcPr>
            <w:tcW w:w="566" w:type="pct"/>
          </w:tcPr>
          <w:p w14:paraId="389F3CC3" w14:textId="325FF296" w:rsidR="0084436C" w:rsidRDefault="0084436C" w:rsidP="0084436C">
            <w:r>
              <w:lastRenderedPageBreak/>
              <w:t>2.1.1</w:t>
            </w:r>
          </w:p>
        </w:tc>
        <w:tc>
          <w:tcPr>
            <w:tcW w:w="766" w:type="pct"/>
          </w:tcPr>
          <w:p w14:paraId="4FEAE353" w14:textId="25EA4168" w:rsidR="0084436C" w:rsidRPr="00EE2E1A" w:rsidRDefault="0084436C" w:rsidP="0084436C">
            <w:r w:rsidRPr="00473864">
              <w:t>2023-01-09</w:t>
            </w:r>
          </w:p>
        </w:tc>
        <w:tc>
          <w:tcPr>
            <w:tcW w:w="3668" w:type="pct"/>
          </w:tcPr>
          <w:p w14:paraId="26DBEF40" w14:textId="2643B3DD" w:rsidR="0084436C" w:rsidRDefault="0084436C" w:rsidP="0084436C">
            <w:r>
              <w:t>Paragraaf 5.3 Specificatie van de Vrijetekststructuur</w:t>
            </w:r>
          </w:p>
          <w:p w14:paraId="011FC2DE" w14:textId="7E9B48A6" w:rsidR="0084436C" w:rsidRDefault="0084436C" w:rsidP="007018C0">
            <w:pPr>
              <w:pStyle w:val="Opsommingtekens1"/>
            </w:pPr>
            <w:r>
              <w:t>In subparagraaf 5.3.2 zijn Figuur 19 en Figuur 20 vervangen door gecorrigeerde figuren</w:t>
            </w:r>
          </w:p>
        </w:tc>
      </w:tr>
      <w:tr w:rsidR="0084436C" w:rsidRPr="00B26823" w14:paraId="4D742D45" w14:textId="77777777" w:rsidTr="002F1698">
        <w:tc>
          <w:tcPr>
            <w:tcW w:w="566" w:type="pct"/>
          </w:tcPr>
          <w:p w14:paraId="693B2B94" w14:textId="77BAB392" w:rsidR="0084436C" w:rsidRDefault="0084436C" w:rsidP="0084436C">
            <w:r>
              <w:t>2.1.1</w:t>
            </w:r>
          </w:p>
        </w:tc>
        <w:tc>
          <w:tcPr>
            <w:tcW w:w="766" w:type="pct"/>
          </w:tcPr>
          <w:p w14:paraId="1E03B5E4" w14:textId="5087E338" w:rsidR="0084436C" w:rsidRPr="00EE2E1A" w:rsidRDefault="0084436C" w:rsidP="0084436C">
            <w:r w:rsidRPr="00473864">
              <w:t>2023-01-09</w:t>
            </w:r>
          </w:p>
        </w:tc>
        <w:tc>
          <w:tcPr>
            <w:tcW w:w="3668" w:type="pct"/>
          </w:tcPr>
          <w:p w14:paraId="0824CCDD" w14:textId="1B57F121" w:rsidR="0084436C" w:rsidRDefault="0084436C" w:rsidP="0084436C">
            <w:r>
              <w:t>Hoofdstuk 5 Toepassing van de STOP-tekststructuren op omgevingsdocumenten</w:t>
            </w:r>
          </w:p>
          <w:p w14:paraId="06D3F4E2" w14:textId="77777777" w:rsidR="0084436C" w:rsidRDefault="0084436C" w:rsidP="0084436C">
            <w:pPr>
              <w:pStyle w:val="Opsommingtekens1"/>
            </w:pPr>
            <w:r>
              <w:t xml:space="preserve">I.v.m. het hiervoor bij hoofdstuk 4 genoemde </w:t>
            </w:r>
            <w:r w:rsidRPr="005674C6">
              <w:t>onderscheid tussen bijlagen bij Besluit c.q. Regeling en op het besluit betrekking hebbende stukken</w:t>
            </w:r>
            <w:r>
              <w:t xml:space="preserve"> is:</w:t>
            </w:r>
          </w:p>
          <w:p w14:paraId="1C20B314" w14:textId="77777777" w:rsidR="0084436C" w:rsidRDefault="0084436C" w:rsidP="0084436C">
            <w:pPr>
              <w:pStyle w:val="Opsommingtekens2"/>
            </w:pPr>
            <w:r>
              <w:t>Paragraaf 5.4 gesplitst in twee subparagrafen</w:t>
            </w:r>
          </w:p>
          <w:p w14:paraId="0F65BF9A" w14:textId="1C2364EC" w:rsidR="0084436C" w:rsidRDefault="0084436C" w:rsidP="007018C0">
            <w:pPr>
              <w:pStyle w:val="Opsommingtekens2"/>
            </w:pPr>
            <w:r>
              <w:t>Paragraaf 5.4.3 toegevoegd; in deze paragraaf wordt beschreven dat de op het besluit betrekking hebbende stukken elektronisch ter inzage gelegd moeten worden met een kader met toekomstige functionaliteit en een workaround</w:t>
            </w:r>
          </w:p>
        </w:tc>
      </w:tr>
      <w:tr w:rsidR="0084436C" w:rsidRPr="00B26823" w14:paraId="46604869" w14:textId="77777777" w:rsidTr="002F1698">
        <w:tc>
          <w:tcPr>
            <w:tcW w:w="566" w:type="pct"/>
          </w:tcPr>
          <w:p w14:paraId="681B7980" w14:textId="5F1BFBAC" w:rsidR="0084436C" w:rsidRDefault="0084436C" w:rsidP="0084436C">
            <w:r>
              <w:t>2.1.1</w:t>
            </w:r>
          </w:p>
        </w:tc>
        <w:tc>
          <w:tcPr>
            <w:tcW w:w="766" w:type="pct"/>
          </w:tcPr>
          <w:p w14:paraId="01110B94" w14:textId="4F92CBF3" w:rsidR="0084436C" w:rsidRPr="00EE2E1A" w:rsidRDefault="0084436C" w:rsidP="0084436C">
            <w:r w:rsidRPr="00473864">
              <w:t>2023-01-09</w:t>
            </w:r>
          </w:p>
        </w:tc>
        <w:tc>
          <w:tcPr>
            <w:tcW w:w="3668" w:type="pct"/>
          </w:tcPr>
          <w:p w14:paraId="4DA71AA5" w14:textId="060163D1" w:rsidR="0084436C" w:rsidRDefault="0084436C" w:rsidP="0084436C">
            <w:r>
              <w:t>Paragraaf 6.1.2 Locatie:</w:t>
            </w:r>
          </w:p>
          <w:p w14:paraId="5339A932" w14:textId="77777777" w:rsidR="0084436C" w:rsidRDefault="0084436C" w:rsidP="0084436C">
            <w:pPr>
              <w:pStyle w:val="Opsommingtekens1"/>
            </w:pPr>
            <w:r>
              <w:t>De volgorde van de subparagrafen is omgedraaid</w:t>
            </w:r>
          </w:p>
          <w:p w14:paraId="05F5EBB6" w14:textId="7EE285F3" w:rsidR="0084436C" w:rsidRDefault="0084436C" w:rsidP="007018C0">
            <w:pPr>
              <w:pStyle w:val="Opsommingtekens1"/>
            </w:pPr>
            <w:r>
              <w:t>De positionering van GIO t.o.v. het besluit is aangepast aan wijzigingen in Bekendmakingswet en STOP</w:t>
            </w:r>
          </w:p>
        </w:tc>
      </w:tr>
      <w:tr w:rsidR="0084436C" w:rsidRPr="00B26823" w14:paraId="08C2965A" w14:textId="77777777" w:rsidTr="002F1698">
        <w:tc>
          <w:tcPr>
            <w:tcW w:w="566" w:type="pct"/>
          </w:tcPr>
          <w:p w14:paraId="3EBB7D9E" w14:textId="5A341ADA" w:rsidR="0084436C" w:rsidRDefault="0084436C" w:rsidP="0084436C">
            <w:r>
              <w:t>2.1.1</w:t>
            </w:r>
          </w:p>
        </w:tc>
        <w:tc>
          <w:tcPr>
            <w:tcW w:w="766" w:type="pct"/>
          </w:tcPr>
          <w:p w14:paraId="39CEF136" w14:textId="1BF7160F" w:rsidR="0084436C" w:rsidRPr="00EE2E1A" w:rsidRDefault="0084436C" w:rsidP="0084436C">
            <w:r w:rsidRPr="00473864">
              <w:t>2023-01-09</w:t>
            </w:r>
          </w:p>
        </w:tc>
        <w:tc>
          <w:tcPr>
            <w:tcW w:w="3668" w:type="pct"/>
          </w:tcPr>
          <w:p w14:paraId="7115F066" w14:textId="70578DDF" w:rsidR="0084436C" w:rsidRDefault="0084436C" w:rsidP="0084436C">
            <w:r>
              <w:t>Paragraaf 6.1.3 Annotatie</w:t>
            </w:r>
          </w:p>
          <w:p w14:paraId="53088426" w14:textId="2005B131" w:rsidR="0084436C" w:rsidRDefault="0084436C" w:rsidP="007018C0">
            <w:pPr>
              <w:pStyle w:val="Opsommingtekens1"/>
            </w:pPr>
            <w:r>
              <w:t>Net als in paragraaf 3.4 is de betekenis en werking van annoteren anders beschreven om duidelijker te maken wat het doet</w:t>
            </w:r>
          </w:p>
        </w:tc>
      </w:tr>
      <w:tr w:rsidR="0084436C" w:rsidRPr="00B26823" w14:paraId="7CA1872A" w14:textId="77777777" w:rsidTr="002F1698">
        <w:tc>
          <w:tcPr>
            <w:tcW w:w="566" w:type="pct"/>
          </w:tcPr>
          <w:p w14:paraId="715C1A46" w14:textId="30D3CACC" w:rsidR="0084436C" w:rsidRDefault="0084436C" w:rsidP="0084436C">
            <w:r>
              <w:t>2.1.1</w:t>
            </w:r>
          </w:p>
        </w:tc>
        <w:tc>
          <w:tcPr>
            <w:tcW w:w="766" w:type="pct"/>
          </w:tcPr>
          <w:p w14:paraId="7568D148" w14:textId="4817C6C1" w:rsidR="0084436C" w:rsidRPr="00EE2E1A" w:rsidRDefault="0084436C" w:rsidP="0084436C">
            <w:r w:rsidRPr="00473864">
              <w:t>2023-01-09</w:t>
            </w:r>
          </w:p>
        </w:tc>
        <w:tc>
          <w:tcPr>
            <w:tcW w:w="3668" w:type="pct"/>
          </w:tcPr>
          <w:p w14:paraId="5330C15D" w14:textId="114EEDAE" w:rsidR="0084436C" w:rsidRDefault="0084436C" w:rsidP="0084436C">
            <w:r>
              <w:t>Paragraaf 7.3 Objecttype Juridische regel:</w:t>
            </w:r>
          </w:p>
          <w:p w14:paraId="5131C00D" w14:textId="6BB3F18F" w:rsidR="0084436C" w:rsidRDefault="0084436C" w:rsidP="007018C0">
            <w:pPr>
              <w:pStyle w:val="Opsommingtekens1"/>
            </w:pPr>
            <w:r>
              <w:t xml:space="preserve">In de subparagrafen 7.3.4 en 7.3.5 is een werkafspraak over toepassing attribuut </w:t>
            </w:r>
            <w:r w:rsidRPr="00593C16">
              <w:rPr>
                <w:i/>
                <w:iCs/>
              </w:rPr>
              <w:t>idealisatie</w:t>
            </w:r>
            <w:r>
              <w:t xml:space="preserve"> </w:t>
            </w:r>
            <w:r w:rsidRPr="004D2F9D">
              <w:t xml:space="preserve">en een toelichting </w:t>
            </w:r>
            <w:r>
              <w:t>over die werkafspraak toegevoegd</w:t>
            </w:r>
          </w:p>
        </w:tc>
      </w:tr>
      <w:tr w:rsidR="0084436C" w:rsidRPr="00B26823" w14:paraId="296D2C84" w14:textId="77777777" w:rsidTr="002F1698">
        <w:tc>
          <w:tcPr>
            <w:tcW w:w="566" w:type="pct"/>
          </w:tcPr>
          <w:p w14:paraId="75B3E6F5" w14:textId="3E3505E2" w:rsidR="0084436C" w:rsidRDefault="0084436C" w:rsidP="0084436C">
            <w:r>
              <w:t>2.1.1</w:t>
            </w:r>
          </w:p>
        </w:tc>
        <w:tc>
          <w:tcPr>
            <w:tcW w:w="766" w:type="pct"/>
          </w:tcPr>
          <w:p w14:paraId="11B0425D" w14:textId="132F73AA" w:rsidR="0084436C" w:rsidRPr="00EE2E1A" w:rsidRDefault="0084436C" w:rsidP="0084436C">
            <w:r w:rsidRPr="00473864">
              <w:t>2023-01-09</w:t>
            </w:r>
          </w:p>
        </w:tc>
        <w:tc>
          <w:tcPr>
            <w:tcW w:w="3668" w:type="pct"/>
          </w:tcPr>
          <w:p w14:paraId="1E74FBF4" w14:textId="1A0E50B5" w:rsidR="0084436C" w:rsidRDefault="0084436C" w:rsidP="0084436C">
            <w:r>
              <w:t xml:space="preserve">Paragraaf 7.4 </w:t>
            </w:r>
            <w:r w:rsidRPr="00C81D2B">
              <w:t xml:space="preserve">Objecttype </w:t>
            </w:r>
            <w:r>
              <w:t>Locatie:</w:t>
            </w:r>
          </w:p>
          <w:p w14:paraId="5B76B852" w14:textId="78484030" w:rsidR="0084436C" w:rsidRDefault="0084436C" w:rsidP="0084436C">
            <w:pPr>
              <w:pStyle w:val="Opsommingtekens1"/>
            </w:pPr>
            <w:r>
              <w:t>in paragraa7.4.1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31EE98EB" w14:textId="0C190B83" w:rsidR="0084436C" w:rsidRDefault="0084436C" w:rsidP="007018C0">
            <w:pPr>
              <w:pStyle w:val="Opsommingtekens1"/>
            </w:pPr>
            <w:r>
              <w:t>In paragraaf 7.4.4 zijn constraints voor de toegestane geometrietypen voor Gebied, Lijn en Punt toegevoegd, met in paragraaf 7.4.5 een toelichting op die constraints</w:t>
            </w:r>
          </w:p>
        </w:tc>
      </w:tr>
      <w:tr w:rsidR="0084436C" w:rsidRPr="00B26823" w14:paraId="59EAEEEF" w14:textId="77777777" w:rsidTr="002F1698">
        <w:tc>
          <w:tcPr>
            <w:tcW w:w="566" w:type="pct"/>
          </w:tcPr>
          <w:p w14:paraId="7F943E09" w14:textId="3E6D25A8" w:rsidR="0084436C" w:rsidRDefault="0084436C" w:rsidP="0084436C">
            <w:r>
              <w:lastRenderedPageBreak/>
              <w:t>2.1.1</w:t>
            </w:r>
          </w:p>
        </w:tc>
        <w:tc>
          <w:tcPr>
            <w:tcW w:w="766" w:type="pct"/>
          </w:tcPr>
          <w:p w14:paraId="751CE996" w14:textId="7C4A7EAF" w:rsidR="0084436C" w:rsidRPr="00EE2E1A" w:rsidRDefault="0084436C" w:rsidP="0084436C">
            <w:r w:rsidRPr="00473864">
              <w:t>2023-01-09</w:t>
            </w:r>
          </w:p>
        </w:tc>
        <w:tc>
          <w:tcPr>
            <w:tcW w:w="3668" w:type="pct"/>
          </w:tcPr>
          <w:p w14:paraId="50EB0BEA" w14:textId="5C56651A" w:rsidR="0084436C" w:rsidRDefault="0084436C" w:rsidP="0084436C">
            <w:r>
              <w:t xml:space="preserve">De </w:t>
            </w:r>
            <w:hyperlink r:id="rId103" w:history="1">
              <w:r>
                <w:rPr>
                  <w:rStyle w:val="Hyperlink"/>
                </w:rPr>
                <w:t>Notitie Werkwijze Geo en Locaties in omgevingsdocumenten</w:t>
              </w:r>
            </w:hyperlink>
            <w:r>
              <w:t xml:space="preserve"> is als volgt in dit toepassingsprofiel verwerkt:</w:t>
            </w:r>
          </w:p>
          <w:p w14:paraId="6434F216" w14:textId="75C6C5A6" w:rsidR="0084436C" w:rsidRDefault="0084436C" w:rsidP="0084436C">
            <w:pPr>
              <w:pStyle w:val="Opsommingtekens1"/>
            </w:pPr>
            <w:r>
              <w:t>In de paragrafen 6.1.2.1 en 6.1.2.2 zijn de beschrijvingen van noemer, werkingsgebied, de functies van het OW-object Locatie, het werken met gebiedengroepen en de relatie tussen OW-Locatie en GIO aangepast</w:t>
            </w:r>
          </w:p>
          <w:p w14:paraId="5853F467" w14:textId="560F4DDD" w:rsidR="0084436C" w:rsidRDefault="0084436C" w:rsidP="0084436C">
            <w:pPr>
              <w:pStyle w:val="Opsommingtekens1"/>
            </w:pPr>
            <w:r>
              <w:t>In paragraaf 7.4.5 is de tekst over de noemer van het OW-object Locatie gewijzigd</w:t>
            </w:r>
          </w:p>
          <w:p w14:paraId="713A0551" w14:textId="1DDD4603" w:rsidR="0084436C" w:rsidRDefault="0084436C" w:rsidP="007018C0">
            <w:pPr>
              <w:pStyle w:val="Opsommingtekens1"/>
            </w:pPr>
            <w:r>
              <w:t>Paragrafen 7.6.6, 7.7.6, 7.8.6 en 7.9.6 Aanbevelingen voor Locatie, noemer en naam GIO bij annoteren met Activiteit/ Omgevingswaarde/ Omgevingsnorm/ Gebiedsaanwijzing zijn toegevoegd</w:t>
            </w:r>
          </w:p>
        </w:tc>
      </w:tr>
      <w:tr w:rsidR="0084436C" w:rsidRPr="00B26823" w14:paraId="69DD8EE5" w14:textId="77777777" w:rsidTr="002F1698">
        <w:tc>
          <w:tcPr>
            <w:tcW w:w="566" w:type="pct"/>
          </w:tcPr>
          <w:p w14:paraId="5D20ABA7" w14:textId="768CCB24" w:rsidR="0084436C" w:rsidRDefault="0084436C" w:rsidP="0084436C">
            <w:r>
              <w:t>2.1.1</w:t>
            </w:r>
          </w:p>
        </w:tc>
        <w:tc>
          <w:tcPr>
            <w:tcW w:w="766" w:type="pct"/>
          </w:tcPr>
          <w:p w14:paraId="49661E61" w14:textId="125A1273" w:rsidR="0084436C" w:rsidRPr="00EE2E1A" w:rsidRDefault="0084436C" w:rsidP="0084436C">
            <w:r w:rsidRPr="00473864">
              <w:t>2023-01-09</w:t>
            </w:r>
          </w:p>
        </w:tc>
        <w:tc>
          <w:tcPr>
            <w:tcW w:w="3668" w:type="pct"/>
          </w:tcPr>
          <w:p w14:paraId="24828EAF" w14:textId="0AFAB2FC" w:rsidR="0084436C" w:rsidRDefault="0084436C" w:rsidP="0084436C">
            <w:r>
              <w:t>Paragraaf 7.6 Objecttype Activiteit</w:t>
            </w:r>
          </w:p>
          <w:p w14:paraId="3FA89F4C" w14:textId="4B3282FE" w:rsidR="0084436C" w:rsidRDefault="0084436C" w:rsidP="0084436C">
            <w:pPr>
              <w:pStyle w:val="Opsommingtekens1"/>
            </w:pPr>
            <w:r>
              <w:t>In subparagraaf 7.6.3 zijn de verschillende doelen van het objecttype Activiteit herschikt en deels anders beschreven</w:t>
            </w:r>
          </w:p>
          <w:p w14:paraId="42F40AA4" w14:textId="3D7497CC" w:rsidR="0084436C" w:rsidRDefault="0084436C" w:rsidP="0084436C">
            <w:pPr>
              <w:pStyle w:val="Opsommingtekens1"/>
            </w:pPr>
            <w:r>
              <w:t>In subparagraaf 7.6.4 en 7.6.5:</w:t>
            </w:r>
          </w:p>
          <w:p w14:paraId="2849039B" w14:textId="77777777" w:rsidR="0084436C" w:rsidRDefault="0084436C" w:rsidP="0084436C">
            <w:pPr>
              <w:pStyle w:val="Opsommingtekens2"/>
            </w:pPr>
            <w:r>
              <w:t xml:space="preserve">Is toegevoegd dat een </w:t>
            </w:r>
            <w:r w:rsidRPr="00DF11DF">
              <w:t>ActiviteitLocatieaanduiding bij precies één combinatie van een Activiteit en een Juridische regel</w:t>
            </w:r>
            <w:r>
              <w:t xml:space="preserve"> hoort (WELT-194)</w:t>
            </w:r>
          </w:p>
          <w:p w14:paraId="6DA83A9D" w14:textId="16ED4A53" w:rsidR="0084436C" w:rsidRDefault="0084436C" w:rsidP="007018C0">
            <w:pPr>
              <w:pStyle w:val="Opsommingtekens2"/>
            </w:pPr>
            <w:r>
              <w:t>Is verduidelijkt voor welk (inhoudelijk) soort regels de annotatie met Activiteit bedoeld is</w:t>
            </w:r>
          </w:p>
        </w:tc>
      </w:tr>
      <w:tr w:rsidR="0084436C" w:rsidRPr="00B26823" w14:paraId="4232C09D" w14:textId="77777777" w:rsidTr="002F1698">
        <w:tc>
          <w:tcPr>
            <w:tcW w:w="566" w:type="pct"/>
          </w:tcPr>
          <w:p w14:paraId="74FE9CB2" w14:textId="489EB16C" w:rsidR="0084436C" w:rsidRDefault="0084436C" w:rsidP="0084436C">
            <w:r>
              <w:t>2.1.1</w:t>
            </w:r>
          </w:p>
        </w:tc>
        <w:tc>
          <w:tcPr>
            <w:tcW w:w="766" w:type="pct"/>
          </w:tcPr>
          <w:p w14:paraId="66CE592A" w14:textId="0B095BC6" w:rsidR="0084436C" w:rsidRPr="00EE2E1A" w:rsidRDefault="0084436C" w:rsidP="0084436C">
            <w:r w:rsidRPr="00473864">
              <w:t>2023-01-09</w:t>
            </w:r>
          </w:p>
        </w:tc>
        <w:tc>
          <w:tcPr>
            <w:tcW w:w="3668" w:type="pct"/>
          </w:tcPr>
          <w:p w14:paraId="01125EC0" w14:textId="0AD2BF4E" w:rsidR="0084436C" w:rsidRDefault="0084436C" w:rsidP="0084436C">
            <w:r>
              <w:t>Paragraaf 7.9 Objecttype Gebiedsaanwijzing</w:t>
            </w:r>
          </w:p>
          <w:p w14:paraId="38C9987C" w14:textId="071880F4" w:rsidR="0084436C" w:rsidRDefault="0084436C" w:rsidP="0084436C">
            <w:pPr>
              <w:pStyle w:val="Opsommingtekens1"/>
            </w:pPr>
            <w:r>
              <w:t>In de tabel in subparagraaf 7.9.1.2</w:t>
            </w:r>
          </w:p>
          <w:p w14:paraId="15E09A7B" w14:textId="77777777" w:rsidR="0084436C" w:rsidRDefault="0084436C" w:rsidP="0084436C">
            <w:pPr>
              <w:pStyle w:val="Opsommingtekens2"/>
            </w:pPr>
            <w:r>
              <w:t>is een kolom toegevoegd voor de omgevingsplanregels uit een projectbesluit</w:t>
            </w:r>
          </w:p>
          <w:p w14:paraId="153F8DE1" w14:textId="414F2F91" w:rsidR="0084436C" w:rsidRDefault="0084436C" w:rsidP="007018C0">
            <w:pPr>
              <w:pStyle w:val="Opsommingtekens2"/>
            </w:pPr>
            <w:r>
              <w:t xml:space="preserve">is in enkele cellen </w:t>
            </w:r>
            <w:r w:rsidRPr="00F2232B">
              <w:t xml:space="preserve">de kleur en het teken </w:t>
            </w:r>
            <w:r>
              <w:t>gecorrigeerd</w:t>
            </w:r>
          </w:p>
        </w:tc>
      </w:tr>
      <w:tr w:rsidR="0084436C" w:rsidRPr="00B26823" w14:paraId="55825DBC" w14:textId="77777777" w:rsidTr="002F1698">
        <w:tc>
          <w:tcPr>
            <w:tcW w:w="566" w:type="pct"/>
          </w:tcPr>
          <w:p w14:paraId="6855E041" w14:textId="443441B2" w:rsidR="0084436C" w:rsidRDefault="0084436C" w:rsidP="0084436C">
            <w:r>
              <w:t>2.1.1</w:t>
            </w:r>
          </w:p>
        </w:tc>
        <w:tc>
          <w:tcPr>
            <w:tcW w:w="766" w:type="pct"/>
          </w:tcPr>
          <w:p w14:paraId="41891D4B" w14:textId="23C93530" w:rsidR="0084436C" w:rsidRPr="00EE2E1A" w:rsidRDefault="0084436C" w:rsidP="0084436C">
            <w:r w:rsidRPr="00473864">
              <w:t>2023-01-09</w:t>
            </w:r>
          </w:p>
        </w:tc>
        <w:tc>
          <w:tcPr>
            <w:tcW w:w="3668" w:type="pct"/>
          </w:tcPr>
          <w:p w14:paraId="790A3F03" w14:textId="35053091" w:rsidR="0084436C" w:rsidRDefault="0084436C" w:rsidP="0084436C">
            <w:r>
              <w:t>Paragraaf 7.11 Objecttype Kaart</w:t>
            </w:r>
          </w:p>
          <w:p w14:paraId="44358D81" w14:textId="1920485C" w:rsidR="0084436C" w:rsidRDefault="0084436C" w:rsidP="007018C0">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84436C" w:rsidRPr="00B26823" w14:paraId="07B7E079" w14:textId="77777777" w:rsidTr="002F1698">
        <w:tc>
          <w:tcPr>
            <w:tcW w:w="566" w:type="pct"/>
          </w:tcPr>
          <w:p w14:paraId="399B9BEA" w14:textId="0684A50D" w:rsidR="0084436C" w:rsidRDefault="0084436C" w:rsidP="0084436C">
            <w:r>
              <w:t>2.1.1</w:t>
            </w:r>
          </w:p>
        </w:tc>
        <w:tc>
          <w:tcPr>
            <w:tcW w:w="766" w:type="pct"/>
          </w:tcPr>
          <w:p w14:paraId="21B934E7" w14:textId="29BC9CF8" w:rsidR="0084436C" w:rsidRPr="00EE2E1A" w:rsidRDefault="0084436C" w:rsidP="0084436C">
            <w:r w:rsidRPr="00473864">
              <w:t>2023-01-09</w:t>
            </w:r>
          </w:p>
        </w:tc>
        <w:tc>
          <w:tcPr>
            <w:tcW w:w="3668" w:type="pct"/>
          </w:tcPr>
          <w:p w14:paraId="43DEA73E" w14:textId="639EFD4D" w:rsidR="0084436C" w:rsidRDefault="0084436C" w:rsidP="0084436C">
            <w:r>
              <w:t>Paragraaf 7.13 Objecttype Regelingsgebied</w:t>
            </w:r>
          </w:p>
          <w:p w14:paraId="592F540A" w14:textId="4FC2C47F" w:rsidR="0084436C" w:rsidRDefault="0084436C" w:rsidP="007018C0">
            <w:pPr>
              <w:pStyle w:val="Opsommingtekens1"/>
            </w:pPr>
            <w:r>
              <w:t>Een toelichting op toepassing Regelingsgebied bij programma en projectbesluit is toegevoegd</w:t>
            </w:r>
          </w:p>
        </w:tc>
      </w:tr>
      <w:tr w:rsidR="0084436C" w:rsidRPr="00B26823" w14:paraId="76C23C2C" w14:textId="77777777" w:rsidTr="002F1698">
        <w:tc>
          <w:tcPr>
            <w:tcW w:w="566" w:type="pct"/>
          </w:tcPr>
          <w:p w14:paraId="1ABBA623" w14:textId="7DF92735" w:rsidR="0084436C" w:rsidRDefault="0084436C" w:rsidP="0084436C">
            <w:r>
              <w:t>2.1.1</w:t>
            </w:r>
          </w:p>
        </w:tc>
        <w:tc>
          <w:tcPr>
            <w:tcW w:w="766" w:type="pct"/>
          </w:tcPr>
          <w:p w14:paraId="2BE15E77" w14:textId="5A620BBF" w:rsidR="0084436C" w:rsidRPr="00EE2E1A" w:rsidRDefault="0084436C" w:rsidP="0084436C">
            <w:r w:rsidRPr="00473864">
              <w:t>2023-01-09</w:t>
            </w:r>
          </w:p>
        </w:tc>
        <w:tc>
          <w:tcPr>
            <w:tcW w:w="3668" w:type="pct"/>
          </w:tcPr>
          <w:p w14:paraId="7E698303" w14:textId="14AAA3F1" w:rsidR="0084436C" w:rsidRDefault="0084436C" w:rsidP="0084436C">
            <w:r>
              <w:t>Paragraaf 7.14 Objecttype Pons</w:t>
            </w:r>
          </w:p>
          <w:p w14:paraId="06654055" w14:textId="4354F397" w:rsidR="0084436C" w:rsidRDefault="0084436C" w:rsidP="0084436C">
            <w:pPr>
              <w:pStyle w:val="Opsommingtekens1"/>
            </w:pPr>
            <w:r>
              <w:t>Paragraaf is herschreven om doel en betekenis Pons duidelijker te maken, m.n. wijzigingen in subparagraaf 7.14.1</w:t>
            </w:r>
          </w:p>
          <w:p w14:paraId="7FF1B539" w14:textId="081E1DAE" w:rsidR="0084436C" w:rsidRDefault="0084436C" w:rsidP="007018C0">
            <w:pPr>
              <w:pStyle w:val="Opsommingtekens1"/>
            </w:pPr>
            <w:r>
              <w:t>Er is expliciet gemaakt dat een Pons alleen kan horen bij de hoofdregeling van het omgevingsplan, niet bij tijdelijk regelingdelen (WELT-205)</w:t>
            </w:r>
          </w:p>
        </w:tc>
      </w:tr>
      <w:tr w:rsidR="0084436C" w:rsidRPr="00B26823" w14:paraId="7ED28D57" w14:textId="77777777" w:rsidTr="002F1698">
        <w:tc>
          <w:tcPr>
            <w:tcW w:w="566" w:type="pct"/>
          </w:tcPr>
          <w:p w14:paraId="5E069627" w14:textId="5EEAC1AC" w:rsidR="0084436C" w:rsidRDefault="0084436C" w:rsidP="0084436C">
            <w:r>
              <w:lastRenderedPageBreak/>
              <w:t>2.1.1</w:t>
            </w:r>
          </w:p>
        </w:tc>
        <w:tc>
          <w:tcPr>
            <w:tcW w:w="766" w:type="pct"/>
          </w:tcPr>
          <w:p w14:paraId="3DBB3E78" w14:textId="6F14C4F7" w:rsidR="0084436C" w:rsidRPr="00EE2E1A" w:rsidRDefault="0084436C" w:rsidP="0084436C">
            <w:r w:rsidRPr="00473864">
              <w:t>2023-01-09</w:t>
            </w:r>
          </w:p>
        </w:tc>
        <w:tc>
          <w:tcPr>
            <w:tcW w:w="3668" w:type="pct"/>
          </w:tcPr>
          <w:p w14:paraId="0AD51DA3" w14:textId="638FF319" w:rsidR="0084436C" w:rsidRDefault="0084436C" w:rsidP="0084436C">
            <w:r>
              <w:t>Hoofdstuk 8 Wijzigen van omgevingsdocumenten met wijzigingsbesluiten</w:t>
            </w:r>
          </w:p>
          <w:p w14:paraId="2CDEAAE4" w14:textId="77777777" w:rsidR="0084436C" w:rsidRDefault="0084436C" w:rsidP="0084436C">
            <w:pPr>
              <w:pStyle w:val="Opsommingtekens1"/>
            </w:pPr>
            <w:r>
              <w:t>Hoofdstuk is toegevoegd (en daaropvolgende hoofdstukken vernummerd)</w:t>
            </w:r>
          </w:p>
          <w:p w14:paraId="754EBAE7" w14:textId="77777777" w:rsidR="0084436C" w:rsidRDefault="0084436C" w:rsidP="0084436C">
            <w:pPr>
              <w:pStyle w:val="Opsommingtekens1"/>
            </w:pPr>
            <w:r>
              <w:t>Bestaande tekst over het muteren van OW-objecten en het mutatiescenario Integrale tekstvervanging is naar dit hoofdstuk verplaatst</w:t>
            </w:r>
          </w:p>
          <w:p w14:paraId="68651418" w14:textId="77777777" w:rsidR="0084436C" w:rsidRDefault="0084436C" w:rsidP="0084436C">
            <w:pPr>
              <w:pStyle w:val="Opsommingtekens1"/>
            </w:pPr>
            <w:r>
              <w:t>Nieuwe tekst is toegevoegd over het wijzigen van tekst, met renvooi als standaard-wijzigingsmethode en Intrekken &amp; vervangen en Integrale tekstvervanging als alternatieve wijzigingsmethoden</w:t>
            </w:r>
          </w:p>
          <w:p w14:paraId="289DBB2E" w14:textId="77777777" w:rsidR="0084436C" w:rsidRDefault="0084436C" w:rsidP="0084436C">
            <w:pPr>
              <w:pStyle w:val="Opsommingtekens1"/>
            </w:pPr>
            <w:r w:rsidRPr="002533F5">
              <w:t xml:space="preserve">Nieuwe tekst </w:t>
            </w:r>
            <w:r>
              <w:t xml:space="preserve">is </w:t>
            </w:r>
            <w:r w:rsidRPr="002533F5">
              <w:t>toegevoegd over het wijzigen van</w:t>
            </w:r>
            <w:r>
              <w:t xml:space="preserve"> GIO’s</w:t>
            </w:r>
          </w:p>
          <w:p w14:paraId="53585570" w14:textId="23F4FB4E" w:rsidR="0084436C" w:rsidRDefault="0084436C" w:rsidP="007018C0">
            <w:pPr>
              <w:pStyle w:val="Opsommingtekens1"/>
            </w:pPr>
            <w:r>
              <w:t>Paragraaf 8.4 over parallelle wijzigingsprocessen is toegevoegd</w:t>
            </w:r>
          </w:p>
        </w:tc>
      </w:tr>
      <w:tr w:rsidR="0084436C" w:rsidRPr="00B26823" w14:paraId="5239EBEE" w14:textId="77777777" w:rsidTr="002F1698">
        <w:tc>
          <w:tcPr>
            <w:tcW w:w="566" w:type="pct"/>
          </w:tcPr>
          <w:p w14:paraId="5C93C0D8" w14:textId="2815A243" w:rsidR="0084436C" w:rsidRDefault="0084436C" w:rsidP="0084436C">
            <w:r>
              <w:t>2.1.1</w:t>
            </w:r>
          </w:p>
        </w:tc>
        <w:tc>
          <w:tcPr>
            <w:tcW w:w="766" w:type="pct"/>
          </w:tcPr>
          <w:p w14:paraId="2B5A10F6" w14:textId="60FEBD34" w:rsidR="0084436C" w:rsidRPr="00EE2E1A" w:rsidRDefault="0084436C" w:rsidP="0084436C">
            <w:r w:rsidRPr="00473864">
              <w:t>2023-01-09</w:t>
            </w:r>
          </w:p>
        </w:tc>
        <w:tc>
          <w:tcPr>
            <w:tcW w:w="3668" w:type="pct"/>
          </w:tcPr>
          <w:p w14:paraId="27AD5E11" w14:textId="5CF407F7" w:rsidR="0084436C" w:rsidRDefault="0084436C" w:rsidP="0084436C">
            <w:r>
              <w:t xml:space="preserve">Paragraaf 9.6 </w:t>
            </w:r>
            <w:r w:rsidRPr="003439EE">
              <w:t>Hergebruik van en verwijzen naar GIO’s en OW-objecten in een ander omgevingsdocument</w:t>
            </w:r>
          </w:p>
          <w:p w14:paraId="394975D3" w14:textId="27DB7BB4" w:rsidR="0084436C" w:rsidRDefault="0084436C" w:rsidP="007018C0">
            <w:pPr>
              <w:pStyle w:val="Opsommingtekens1"/>
            </w:pPr>
            <w:r>
              <w:t>In subparagraaf 9.6.2 is een aankondiging toegevoegd van een toekomstige wijziging van de standaard i.v.m. het eigenaarschap van OW-objecten</w:t>
            </w:r>
          </w:p>
        </w:tc>
      </w:tr>
      <w:tr w:rsidR="0084436C" w:rsidRPr="00B26823" w14:paraId="632EEC77" w14:textId="77777777" w:rsidTr="002F1698">
        <w:tc>
          <w:tcPr>
            <w:tcW w:w="566" w:type="pct"/>
          </w:tcPr>
          <w:p w14:paraId="0A4E863F" w14:textId="7CC4CFDC" w:rsidR="0084436C" w:rsidRDefault="0084436C" w:rsidP="0084436C">
            <w:r>
              <w:t>2.1.1</w:t>
            </w:r>
          </w:p>
        </w:tc>
        <w:tc>
          <w:tcPr>
            <w:tcW w:w="766" w:type="pct"/>
          </w:tcPr>
          <w:p w14:paraId="0180E5D9" w14:textId="25672475" w:rsidR="0084436C" w:rsidRPr="00EE2E1A" w:rsidRDefault="0084436C" w:rsidP="0084436C">
            <w:r w:rsidRPr="00473864">
              <w:t>2023-01-09</w:t>
            </w:r>
          </w:p>
        </w:tc>
        <w:tc>
          <w:tcPr>
            <w:tcW w:w="3668" w:type="pct"/>
          </w:tcPr>
          <w:p w14:paraId="00EE67F6" w14:textId="0C14C76B" w:rsidR="0084436C" w:rsidRDefault="0084436C" w:rsidP="0084436C">
            <w:r>
              <w:t>Paragraaf 9.7 Onderdelen van de standaard die voor omgevingsdocumenten met Artikelstructuur verplicht of noodzakelijk zijn</w:t>
            </w:r>
          </w:p>
          <w:p w14:paraId="48FE69D5" w14:textId="5516F878" w:rsidR="0084436C" w:rsidRDefault="0084436C" w:rsidP="007018C0">
            <w:pPr>
              <w:pStyle w:val="Opsommingtekens1"/>
            </w:pPr>
            <w:r>
              <w:t>Toegevoegd aan de samenvatting van de verplichtingen is dat bij gebruik van normwaarden de locaties en waarden in een GIO moeten worden vastgesteld</w:t>
            </w:r>
          </w:p>
        </w:tc>
      </w:tr>
      <w:tr w:rsidR="0084436C" w:rsidRPr="00B26823" w14:paraId="69C84A96" w14:textId="77777777" w:rsidTr="002F1698">
        <w:tc>
          <w:tcPr>
            <w:tcW w:w="566" w:type="pct"/>
          </w:tcPr>
          <w:p w14:paraId="4BE13AA0" w14:textId="6D4704F5" w:rsidR="0084436C" w:rsidRDefault="0084436C" w:rsidP="0084436C">
            <w:r>
              <w:t>2.1.1</w:t>
            </w:r>
          </w:p>
        </w:tc>
        <w:tc>
          <w:tcPr>
            <w:tcW w:w="766" w:type="pct"/>
          </w:tcPr>
          <w:p w14:paraId="1A92E61E" w14:textId="58962FDA" w:rsidR="0084436C" w:rsidRPr="00EE2E1A" w:rsidRDefault="0084436C" w:rsidP="0084436C">
            <w:r w:rsidRPr="00473864">
              <w:t>2023-01-09</w:t>
            </w:r>
          </w:p>
        </w:tc>
        <w:tc>
          <w:tcPr>
            <w:tcW w:w="3668" w:type="pct"/>
          </w:tcPr>
          <w:p w14:paraId="14B699FC" w14:textId="70293851" w:rsidR="0084436C" w:rsidRDefault="0084436C" w:rsidP="0084436C">
            <w:r>
              <w:t>Hoofdstuk 10 Procedure, aan te leveren producten en gegevens</w:t>
            </w:r>
          </w:p>
          <w:p w14:paraId="3C3E1F94" w14:textId="77777777" w:rsidR="0084436C" w:rsidRDefault="0084436C" w:rsidP="0084436C">
            <w:pPr>
              <w:pStyle w:val="Opsommingtekens1"/>
            </w:pPr>
            <w:r>
              <w:t>Dit hoofdstuk (voorheen hoofdstuk 9) is fors herschreven</w:t>
            </w:r>
          </w:p>
          <w:p w14:paraId="364E5219" w14:textId="6D44F427" w:rsidR="0084436C" w:rsidRDefault="0084436C" w:rsidP="0084436C">
            <w:pPr>
              <w:pStyle w:val="Opsommingtekens1"/>
            </w:pPr>
            <w:r>
              <w:t>Paragraaf 10.2 beschrijft de producten die tijdens de procedure moeten worden aangeleverd</w:t>
            </w:r>
          </w:p>
          <w:p w14:paraId="7B81A68F" w14:textId="5ED88DA1" w:rsidR="0084436C" w:rsidRDefault="0084436C" w:rsidP="0084436C">
            <w:pPr>
              <w:pStyle w:val="Opsommingtekens1"/>
            </w:pPr>
            <w:r>
              <w:t>Paragraaf 10.3 geeft aan welke gegevens over producten en procedure moeten worden aangeleverd</w:t>
            </w:r>
          </w:p>
          <w:p w14:paraId="1092C626" w14:textId="71D28E0C" w:rsidR="0084436C" w:rsidRDefault="0084436C" w:rsidP="007018C0">
            <w:pPr>
              <w:pStyle w:val="Opsommingtekens1"/>
            </w:pPr>
            <w:r>
              <w:t>Paragraaf 10.4 geeft per procedurestap concreet aan wat de juridische situatie is, welke producten moeten worden aangeleverd en hoe de aan te leveren gegevens moeten worden toegepast</w:t>
            </w:r>
          </w:p>
        </w:tc>
      </w:tr>
      <w:tr w:rsidR="0084436C" w:rsidRPr="00B26823" w14:paraId="581E3850" w14:textId="77777777" w:rsidTr="002F1698">
        <w:tc>
          <w:tcPr>
            <w:tcW w:w="566" w:type="pct"/>
          </w:tcPr>
          <w:p w14:paraId="2AB4ECA6" w14:textId="1B8E1CFB" w:rsidR="0084436C" w:rsidRDefault="0084436C" w:rsidP="0084436C">
            <w:r>
              <w:t>2.1.1</w:t>
            </w:r>
          </w:p>
        </w:tc>
        <w:tc>
          <w:tcPr>
            <w:tcW w:w="766" w:type="pct"/>
          </w:tcPr>
          <w:p w14:paraId="79E752ED" w14:textId="35FA9503" w:rsidR="0084436C" w:rsidRPr="00EE2E1A" w:rsidRDefault="0084436C" w:rsidP="0084436C">
            <w:r w:rsidRPr="00473864">
              <w:t>2023-01-09</w:t>
            </w:r>
          </w:p>
        </w:tc>
        <w:tc>
          <w:tcPr>
            <w:tcW w:w="3668" w:type="pct"/>
          </w:tcPr>
          <w:p w14:paraId="3A6537E6" w14:textId="69336709" w:rsidR="0084436C" w:rsidRDefault="0084436C" w:rsidP="0084436C">
            <w:r>
              <w:t>In alle kaders over toekomstige functionaliteit is nu ook aangegeven of er een workaround bestaat en zo ja, wat die workaround is.</w:t>
            </w:r>
          </w:p>
        </w:tc>
      </w:tr>
      <w:tr w:rsidR="0084436C" w:rsidRPr="00B26823" w14:paraId="427D6B19" w14:textId="77777777" w:rsidTr="002F1698">
        <w:tc>
          <w:tcPr>
            <w:tcW w:w="566" w:type="pct"/>
          </w:tcPr>
          <w:p w14:paraId="5E4A7F08" w14:textId="538643DF" w:rsidR="0084436C" w:rsidRDefault="0084436C" w:rsidP="0084436C">
            <w:r>
              <w:t>2.1.0</w:t>
            </w:r>
          </w:p>
        </w:tc>
        <w:tc>
          <w:tcPr>
            <w:tcW w:w="766" w:type="pct"/>
          </w:tcPr>
          <w:p w14:paraId="6AF8458C" w14:textId="60E6B613" w:rsidR="0084436C" w:rsidRDefault="0084436C" w:rsidP="0084436C">
            <w:r w:rsidRPr="00EE2E1A">
              <w:t>2022-01-07</w:t>
            </w:r>
          </w:p>
        </w:tc>
        <w:tc>
          <w:tcPr>
            <w:tcW w:w="3668" w:type="pct"/>
          </w:tcPr>
          <w:p w14:paraId="386125E2" w14:textId="42953FF4" w:rsidR="007018C0" w:rsidRDefault="0084436C" w:rsidP="0084436C">
            <w:r>
              <w:t>De afbeelding van het voorbeeld van de regeling in paragraaf</w:t>
            </w:r>
          </w:p>
          <w:p w14:paraId="16A0527D" w14:textId="72C34BC1" w:rsidR="007018C0" w:rsidRDefault="0084436C" w:rsidP="0084436C">
            <w:r>
              <w:t>4.3.3.3 vervangen, i.v.m. het advies over de toepassing van de</w:t>
            </w:r>
          </w:p>
          <w:p w14:paraId="5190FE6D" w14:textId="1F895523" w:rsidR="0084436C" w:rsidRDefault="0084436C" w:rsidP="0084436C">
            <w:r>
              <w:t>elementen Toelichting en ArtikelgewijzeToelichting</w:t>
            </w:r>
          </w:p>
        </w:tc>
      </w:tr>
      <w:tr w:rsidR="0084436C" w:rsidRPr="00B26823" w14:paraId="665A3AC0" w14:textId="77777777" w:rsidTr="002F1698">
        <w:tc>
          <w:tcPr>
            <w:tcW w:w="566" w:type="pct"/>
          </w:tcPr>
          <w:p w14:paraId="68B00A75" w14:textId="6D74B4F8" w:rsidR="0084436C" w:rsidRDefault="0084436C" w:rsidP="0084436C">
            <w:r>
              <w:t>2.1.0</w:t>
            </w:r>
          </w:p>
        </w:tc>
        <w:tc>
          <w:tcPr>
            <w:tcW w:w="766" w:type="pct"/>
          </w:tcPr>
          <w:p w14:paraId="448E094A" w14:textId="314F8ED2" w:rsidR="0084436C" w:rsidRDefault="0084436C" w:rsidP="0084436C">
            <w:r w:rsidRPr="00EE2E1A">
              <w:t>2022-01-07</w:t>
            </w:r>
          </w:p>
        </w:tc>
        <w:tc>
          <w:tcPr>
            <w:tcW w:w="3668" w:type="pct"/>
          </w:tcPr>
          <w:p w14:paraId="2E01FEE0" w14:textId="493E1C54" w:rsidR="007018C0" w:rsidRDefault="0084436C" w:rsidP="0084436C">
            <w:r>
              <w:t>In hoofdstuk 9 diverse verbeteringen doorgevoerd n.a.v. reactie op</w:t>
            </w:r>
          </w:p>
          <w:p w14:paraId="18072D1C" w14:textId="1D9BAEAB" w:rsidR="0084436C" w:rsidRDefault="0084436C" w:rsidP="0084436C">
            <w:r>
              <w:t>de eerste versie van dit hoofdstuk in versie 2.1.0-rc</w:t>
            </w:r>
          </w:p>
        </w:tc>
      </w:tr>
      <w:tr w:rsidR="0084436C" w:rsidRPr="00B26823" w14:paraId="4678C09E" w14:textId="77777777" w:rsidTr="002F1698">
        <w:tc>
          <w:tcPr>
            <w:tcW w:w="566" w:type="pct"/>
          </w:tcPr>
          <w:p w14:paraId="4F7AB2BB" w14:textId="77777777" w:rsidR="0084436C" w:rsidRDefault="0084436C" w:rsidP="0084436C">
            <w:r>
              <w:lastRenderedPageBreak/>
              <w:t>2.1.0-rc</w:t>
            </w:r>
          </w:p>
        </w:tc>
        <w:tc>
          <w:tcPr>
            <w:tcW w:w="766" w:type="pct"/>
          </w:tcPr>
          <w:p w14:paraId="31278B0C" w14:textId="77777777" w:rsidR="0084436C" w:rsidRPr="00916D31" w:rsidRDefault="0084436C" w:rsidP="0084436C">
            <w:r>
              <w:t>2021-12-17</w:t>
            </w:r>
          </w:p>
        </w:tc>
        <w:tc>
          <w:tcPr>
            <w:tcW w:w="3668" w:type="pct"/>
          </w:tcPr>
          <w:p w14:paraId="550E2067" w14:textId="77777777" w:rsidR="0084436C" w:rsidRDefault="0084436C" w:rsidP="0084436C">
            <w:r>
              <w:t>Hele document:</w:t>
            </w:r>
          </w:p>
          <w:p w14:paraId="19FDEF7B" w14:textId="77777777" w:rsidR="0084436C" w:rsidRDefault="0084436C" w:rsidP="0084436C">
            <w:pPr>
              <w:pStyle w:val="Opsommingtekens1"/>
            </w:pPr>
            <w:r>
              <w:t>tekst gecorrigeerd en verbeterd</w:t>
            </w:r>
          </w:p>
          <w:p w14:paraId="3DD8EFEA" w14:textId="77777777" w:rsidR="0084436C" w:rsidRDefault="0084436C" w:rsidP="0084436C">
            <w:pPr>
              <w:pStyle w:val="Opsommingtekens1"/>
            </w:pPr>
            <w:r>
              <w:t>tekst geactualiseerd n.a.v. wijzigingen in wet- en regelgeving</w:t>
            </w:r>
          </w:p>
        </w:tc>
      </w:tr>
      <w:tr w:rsidR="0084436C" w:rsidRPr="00B26823" w14:paraId="52A64D2B" w14:textId="77777777" w:rsidTr="002F1698">
        <w:tc>
          <w:tcPr>
            <w:tcW w:w="566" w:type="pct"/>
          </w:tcPr>
          <w:p w14:paraId="21825AB9" w14:textId="77777777" w:rsidR="0084436C" w:rsidRDefault="0084436C" w:rsidP="0084436C">
            <w:r>
              <w:t>2.1.0-rc</w:t>
            </w:r>
          </w:p>
        </w:tc>
        <w:tc>
          <w:tcPr>
            <w:tcW w:w="766" w:type="pct"/>
          </w:tcPr>
          <w:p w14:paraId="20DF1F36" w14:textId="77777777" w:rsidR="0084436C" w:rsidRPr="00916D31" w:rsidRDefault="0084436C" w:rsidP="0084436C">
            <w:r w:rsidRPr="00574C67">
              <w:t>2021-12-17</w:t>
            </w:r>
          </w:p>
        </w:tc>
        <w:tc>
          <w:tcPr>
            <w:tcW w:w="3668" w:type="pct"/>
          </w:tcPr>
          <w:p w14:paraId="2ABD1058" w14:textId="1D116D7F" w:rsidR="0084436C" w:rsidRDefault="0084436C" w:rsidP="0084436C">
            <w:r>
              <w:t>Hoofdstuk 4 De vormgeving van Besluit en Regeling bij het omgevingsplan</w:t>
            </w:r>
          </w:p>
          <w:p w14:paraId="3228BC83" w14:textId="77777777" w:rsidR="0084436C" w:rsidRDefault="0084436C" w:rsidP="0084436C">
            <w:pPr>
              <w:pStyle w:val="Opsommingtekens1"/>
            </w:pPr>
            <w:r>
              <w:t xml:space="preserve">Beschrijving Besluitmodel in overeenstemming gebracht met STOP: in </w:t>
            </w:r>
            <w:r w:rsidRPr="00711190">
              <w:t xml:space="preserve">BesluitCompact </w:t>
            </w:r>
            <w:r>
              <w:t>wordt een WijzigArtikel niet onderverdeeld in WijzigLeden</w:t>
            </w:r>
          </w:p>
          <w:p w14:paraId="5FD4BE70" w14:textId="77777777" w:rsidR="0084436C" w:rsidRDefault="0084436C" w:rsidP="0084436C">
            <w:pPr>
              <w:pStyle w:val="Opsommingtekens1"/>
            </w:pPr>
            <w:r>
              <w:t>Bepaald wanneer gebruik gemaakt mag worden van een PDF-bijlage in Besluit en Regeling</w:t>
            </w:r>
          </w:p>
          <w:p w14:paraId="7F9AA826" w14:textId="77777777" w:rsidR="0084436C" w:rsidRDefault="0084436C" w:rsidP="0084436C">
            <w:pPr>
              <w:pStyle w:val="Opsommingtekens1"/>
            </w:pPr>
            <w:r>
              <w:t>Modellering Toelichting en ArtikelgewijzeToelichting aangepast en advies toegevoegd over de toepassing hiervan, met het oog op de toekomstige vereenvoudiging van deze elementen (STOP#194)</w:t>
            </w:r>
          </w:p>
          <w:p w14:paraId="6B31B55C" w14:textId="77777777" w:rsidR="0084436C" w:rsidRDefault="0084436C" w:rsidP="0084436C">
            <w:pPr>
              <w:pStyle w:val="Opsommingtekens1"/>
            </w:pPr>
            <w:r>
              <w:t>Advies toegevoegd om in het Besluit het element Inhoudsopgave niet te gebruiken</w:t>
            </w:r>
          </w:p>
          <w:p w14:paraId="6D07787D" w14:textId="77777777" w:rsidR="0084436C" w:rsidRDefault="0084436C" w:rsidP="0084436C">
            <w:pPr>
              <w:pStyle w:val="Opsommingtekens1"/>
            </w:pPr>
            <w:r>
              <w:t>Toegevoegd aan het toelichtende deel dat -indien van toepassing- een rechtsmiddelenclausule in het besluit moet worden opgenomen</w:t>
            </w:r>
          </w:p>
        </w:tc>
      </w:tr>
      <w:tr w:rsidR="0084436C" w:rsidRPr="00B26823" w14:paraId="1E45DF4C" w14:textId="77777777" w:rsidTr="002F1698">
        <w:tc>
          <w:tcPr>
            <w:tcW w:w="566" w:type="pct"/>
          </w:tcPr>
          <w:p w14:paraId="50EB4AE7" w14:textId="77777777" w:rsidR="0084436C" w:rsidRDefault="0084436C" w:rsidP="0084436C">
            <w:r>
              <w:t>2.1.0-rc</w:t>
            </w:r>
          </w:p>
        </w:tc>
        <w:tc>
          <w:tcPr>
            <w:tcW w:w="766" w:type="pct"/>
          </w:tcPr>
          <w:p w14:paraId="6DA5696A" w14:textId="77777777" w:rsidR="0084436C" w:rsidRPr="00916D31" w:rsidRDefault="0084436C" w:rsidP="0084436C">
            <w:r w:rsidRPr="00574C67">
              <w:t>2021-12-17</w:t>
            </w:r>
          </w:p>
        </w:tc>
        <w:tc>
          <w:tcPr>
            <w:tcW w:w="3668" w:type="pct"/>
          </w:tcPr>
          <w:p w14:paraId="7DC9FE1E" w14:textId="304E24D1" w:rsidR="0084436C" w:rsidRDefault="0084436C" w:rsidP="0084436C">
            <w:r>
              <w:t>Paragraaf 5.2 Specificatie van de Artikelstructuur</w:t>
            </w:r>
          </w:p>
          <w:p w14:paraId="4926B36B" w14:textId="77777777" w:rsidR="0084436C" w:rsidRDefault="0084436C" w:rsidP="0084436C">
            <w:pPr>
              <w:pStyle w:val="Opsommingtekens1"/>
            </w:pPr>
            <w:r>
              <w:t>Bepaling over gebruik tekstelement Titel gewijzigd (WELT-178)</w:t>
            </w:r>
          </w:p>
          <w:p w14:paraId="6CBDE6B6" w14:textId="77777777" w:rsidR="0084436C" w:rsidRDefault="0084436C" w:rsidP="0084436C">
            <w:pPr>
              <w:pStyle w:val="Opsommingtekens1"/>
            </w:pPr>
            <w:r>
              <w:t>Extra uitleg toegevoegd over element Vervallen</w:t>
            </w:r>
          </w:p>
          <w:p w14:paraId="4C48C1F6" w14:textId="77777777" w:rsidR="0084436C" w:rsidRDefault="0084436C" w:rsidP="0084436C">
            <w:pPr>
              <w:pStyle w:val="Opsommingtekens1"/>
            </w:pPr>
            <w:r>
              <w:t>Aangegeven dat voor lijsten gebruik gemaakt moet worden van Lijst van het type expliciet</w:t>
            </w:r>
          </w:p>
        </w:tc>
      </w:tr>
      <w:tr w:rsidR="0084436C" w:rsidRPr="00B26823" w14:paraId="03E4387D" w14:textId="77777777" w:rsidTr="002F1698">
        <w:tc>
          <w:tcPr>
            <w:tcW w:w="566" w:type="pct"/>
          </w:tcPr>
          <w:p w14:paraId="799433C8" w14:textId="77777777" w:rsidR="0084436C" w:rsidRDefault="0084436C" w:rsidP="0084436C">
            <w:r>
              <w:t>2.1.0-rc</w:t>
            </w:r>
          </w:p>
        </w:tc>
        <w:tc>
          <w:tcPr>
            <w:tcW w:w="766" w:type="pct"/>
          </w:tcPr>
          <w:p w14:paraId="4593834E" w14:textId="77777777" w:rsidR="0084436C" w:rsidRPr="00916D31" w:rsidRDefault="0084436C" w:rsidP="0084436C">
            <w:r w:rsidRPr="00574C67">
              <w:t>2021-12-17</w:t>
            </w:r>
          </w:p>
        </w:tc>
        <w:tc>
          <w:tcPr>
            <w:tcW w:w="3668" w:type="pct"/>
          </w:tcPr>
          <w:p w14:paraId="472126B8" w14:textId="69A59B37" w:rsidR="0084436C" w:rsidRDefault="0084436C" w:rsidP="0084436C">
            <w:pPr>
              <w:tabs>
                <w:tab w:val="left" w:pos="2220"/>
              </w:tabs>
            </w:pPr>
            <w:r>
              <w:t>Paragraaf 5.3 Specificatie van de Vrijetekststructuur</w:t>
            </w:r>
          </w:p>
          <w:p w14:paraId="5DD74373" w14:textId="77777777" w:rsidR="0084436C" w:rsidRDefault="0084436C" w:rsidP="0084436C">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26436E1E" w14:textId="77777777" w:rsidR="0084436C" w:rsidRDefault="0084436C" w:rsidP="0084436C">
            <w:pPr>
              <w:pStyle w:val="Opsommingtekens1"/>
            </w:pPr>
            <w:r>
              <w:t>Figuren toegevoegd en bestaande figuren verduidelijkt</w:t>
            </w:r>
          </w:p>
        </w:tc>
      </w:tr>
      <w:tr w:rsidR="0084436C" w:rsidRPr="00B26823" w14:paraId="2460E6A3" w14:textId="77777777" w:rsidTr="002F1698">
        <w:tc>
          <w:tcPr>
            <w:tcW w:w="566" w:type="pct"/>
          </w:tcPr>
          <w:p w14:paraId="6557C0BD" w14:textId="77777777" w:rsidR="0084436C" w:rsidRDefault="0084436C" w:rsidP="0084436C">
            <w:r>
              <w:t>2.1.0-rc</w:t>
            </w:r>
          </w:p>
        </w:tc>
        <w:tc>
          <w:tcPr>
            <w:tcW w:w="766" w:type="pct"/>
          </w:tcPr>
          <w:p w14:paraId="728A0EBD" w14:textId="77777777" w:rsidR="0084436C" w:rsidRPr="00916D31" w:rsidRDefault="0084436C" w:rsidP="0084436C">
            <w:r w:rsidRPr="0026354F">
              <w:t>2021-12-17</w:t>
            </w:r>
          </w:p>
        </w:tc>
        <w:tc>
          <w:tcPr>
            <w:tcW w:w="3668" w:type="pct"/>
          </w:tcPr>
          <w:p w14:paraId="35646112" w14:textId="4A462FA1" w:rsidR="0084436C" w:rsidRDefault="0084436C" w:rsidP="0084436C">
            <w:r>
              <w:t>Paragraaf 4.2 Bijlagen bij Besluit en Regeling</w:t>
            </w:r>
          </w:p>
          <w:p w14:paraId="66ECC57B" w14:textId="77777777" w:rsidR="0084436C" w:rsidRDefault="0084436C" w:rsidP="0084436C">
            <w:pPr>
              <w:pStyle w:val="Opsommingtekens1"/>
            </w:pPr>
            <w:r>
              <w:t>Toegelicht</w:t>
            </w:r>
            <w:r w:rsidRPr="00880D80">
              <w:t xml:space="preserve"> wanneer gebruik gemaakt mag worden van een PDF-bijlage in Besluit en Regeling</w:t>
            </w:r>
          </w:p>
        </w:tc>
      </w:tr>
      <w:tr w:rsidR="0084436C" w:rsidRPr="00B26823" w14:paraId="07BF7AB1" w14:textId="77777777" w:rsidTr="002F1698">
        <w:tc>
          <w:tcPr>
            <w:tcW w:w="566" w:type="pct"/>
          </w:tcPr>
          <w:p w14:paraId="347CC4B8" w14:textId="77777777" w:rsidR="0084436C" w:rsidRDefault="0084436C" w:rsidP="0084436C">
            <w:r>
              <w:t>2.1.0-rc</w:t>
            </w:r>
          </w:p>
        </w:tc>
        <w:tc>
          <w:tcPr>
            <w:tcW w:w="766" w:type="pct"/>
          </w:tcPr>
          <w:p w14:paraId="3193A7F4" w14:textId="77777777" w:rsidR="0084436C" w:rsidRPr="00916D31" w:rsidRDefault="0084436C" w:rsidP="0084436C">
            <w:r w:rsidRPr="0026354F">
              <w:t>2021-12-17</w:t>
            </w:r>
          </w:p>
        </w:tc>
        <w:tc>
          <w:tcPr>
            <w:tcW w:w="3668" w:type="pct"/>
          </w:tcPr>
          <w:p w14:paraId="089EFEB5" w14:textId="33E66B99" w:rsidR="0084436C" w:rsidRDefault="0084436C" w:rsidP="0084436C">
            <w:r>
              <w:t>Paragraaf 6.1.2.2 Vastleggen van Locatie met geografisch informatieobject</w:t>
            </w:r>
          </w:p>
          <w:p w14:paraId="569E08AB" w14:textId="071A216E" w:rsidR="0084436C" w:rsidRDefault="0084436C" w:rsidP="0084436C">
            <w:pPr>
              <w:pStyle w:val="Opsommingtekens1"/>
            </w:pPr>
            <w:r>
              <w:t>Tekst over gebruik van GIO in meerdere omgevingsdocumenten verplaatst naar specifieke paragraaf over dit onderwerp: 9.6</w:t>
            </w:r>
          </w:p>
        </w:tc>
      </w:tr>
      <w:tr w:rsidR="0084436C" w:rsidRPr="00B26823" w14:paraId="2F130949" w14:textId="77777777" w:rsidTr="002F1698">
        <w:tc>
          <w:tcPr>
            <w:tcW w:w="566" w:type="pct"/>
          </w:tcPr>
          <w:p w14:paraId="57D2815C" w14:textId="77777777" w:rsidR="0084436C" w:rsidRDefault="0084436C" w:rsidP="0084436C">
            <w:r>
              <w:t>2.1.0-rc</w:t>
            </w:r>
          </w:p>
        </w:tc>
        <w:tc>
          <w:tcPr>
            <w:tcW w:w="766" w:type="pct"/>
          </w:tcPr>
          <w:p w14:paraId="41B994F1" w14:textId="77777777" w:rsidR="0084436C" w:rsidRPr="00916D31" w:rsidRDefault="0084436C" w:rsidP="0084436C">
            <w:r w:rsidRPr="0026354F">
              <w:t>2021-12-17</w:t>
            </w:r>
          </w:p>
        </w:tc>
        <w:tc>
          <w:tcPr>
            <w:tcW w:w="3668" w:type="pct"/>
          </w:tcPr>
          <w:p w14:paraId="0793B852" w14:textId="6B08B4E1" w:rsidR="0084436C" w:rsidRDefault="0084436C" w:rsidP="0084436C">
            <w:r>
              <w:t>Paragraaf 7.9 Objecttype Gebiedsaanwijzing</w:t>
            </w:r>
          </w:p>
          <w:p w14:paraId="4912E24D" w14:textId="77777777" w:rsidR="0084436C" w:rsidRDefault="0084436C" w:rsidP="0084436C">
            <w:pPr>
              <w:pStyle w:val="Opsommingtekens1"/>
            </w:pPr>
            <w:r>
              <w:t>Toegevoegd Bouw als nieuw type Gebiedsaanwijzing (voor omgevingsplan) (WELT-177)</w:t>
            </w:r>
          </w:p>
          <w:p w14:paraId="74808CDF" w14:textId="77777777" w:rsidR="0084436C" w:rsidRDefault="0084436C" w:rsidP="0084436C">
            <w:pPr>
              <w:pStyle w:val="Opsommingtekens1"/>
            </w:pPr>
            <w:r>
              <w:t xml:space="preserve">Toegevoegd beschrijving van Gebiedsaanwijzing type Bouw </w:t>
            </w:r>
            <w:r w:rsidRPr="00A32CCE">
              <w:t>(WELT-177)</w:t>
            </w:r>
          </w:p>
          <w:p w14:paraId="02A92C3E" w14:textId="77777777" w:rsidR="0084436C" w:rsidRDefault="0084436C" w:rsidP="0084436C">
            <w:pPr>
              <w:pStyle w:val="Opsommingtekens1"/>
            </w:pPr>
            <w:r>
              <w:t>Verwijderd bepaling dat een Gebiedsaanwijzing alleen mag verwijzen naar gebieden of gebiedengroepen en toelichting daarover toegevoegd</w:t>
            </w:r>
          </w:p>
        </w:tc>
      </w:tr>
      <w:tr w:rsidR="0084436C" w:rsidRPr="00B26823" w14:paraId="681CD65C" w14:textId="77777777" w:rsidTr="002F1698">
        <w:tc>
          <w:tcPr>
            <w:tcW w:w="566" w:type="pct"/>
          </w:tcPr>
          <w:p w14:paraId="0858094C" w14:textId="77777777" w:rsidR="0084436C" w:rsidRDefault="0084436C" w:rsidP="0084436C">
            <w:r>
              <w:lastRenderedPageBreak/>
              <w:t>2.1.0-rc</w:t>
            </w:r>
          </w:p>
        </w:tc>
        <w:tc>
          <w:tcPr>
            <w:tcW w:w="766" w:type="pct"/>
          </w:tcPr>
          <w:p w14:paraId="34694F93" w14:textId="77777777" w:rsidR="0084436C" w:rsidRPr="00916D31" w:rsidRDefault="0084436C" w:rsidP="0084436C">
            <w:r w:rsidRPr="0026354F">
              <w:t>2021-12-17</w:t>
            </w:r>
          </w:p>
        </w:tc>
        <w:tc>
          <w:tcPr>
            <w:tcW w:w="3668" w:type="pct"/>
          </w:tcPr>
          <w:p w14:paraId="471E7F43" w14:textId="26A100D2" w:rsidR="0084436C" w:rsidRDefault="0084436C" w:rsidP="0084436C">
            <w:r>
              <w:t>Paragraaf 7.14 Objecttype Pons (WELT-182)</w:t>
            </w:r>
          </w:p>
          <w:p w14:paraId="78050467" w14:textId="77777777" w:rsidR="0084436C" w:rsidRDefault="0084436C" w:rsidP="0084436C">
            <w:pPr>
              <w:pStyle w:val="Opsommingtekens1"/>
            </w:pPr>
            <w:r>
              <w:t>Beschreven dat Pons bij Besluit hoort</w:t>
            </w:r>
          </w:p>
          <w:p w14:paraId="7386E62A" w14:textId="77777777" w:rsidR="0084436C" w:rsidRDefault="0084436C" w:rsidP="0084436C">
            <w:pPr>
              <w:pStyle w:val="Opsommingtekens1"/>
            </w:pPr>
            <w:r>
              <w:t>Beschreven dat er bij een omgevingsplan 1 Pons is</w:t>
            </w:r>
          </w:p>
          <w:p w14:paraId="1938D81D" w14:textId="77777777" w:rsidR="0084436C" w:rsidRDefault="0084436C" w:rsidP="0084436C">
            <w:pPr>
              <w:pStyle w:val="Opsommingtekens1"/>
            </w:pPr>
            <w:r>
              <w:t>Beschreven dat Pons in de loop van de tijd gemuteerd wordt</w:t>
            </w:r>
          </w:p>
          <w:p w14:paraId="34C797F1" w14:textId="77777777" w:rsidR="0084436C" w:rsidRDefault="0084436C" w:rsidP="0084436C">
            <w:pPr>
              <w:pStyle w:val="Opsommingtekens1"/>
            </w:pPr>
            <w:r>
              <w:t>Beschreven dat het volledig vervangen van een bestemmingsplan zowel met Pons als in het Wro-manifest wordt afgehandeld</w:t>
            </w:r>
          </w:p>
        </w:tc>
      </w:tr>
      <w:tr w:rsidR="0084436C" w:rsidRPr="00B26823" w14:paraId="764EE4E4" w14:textId="77777777" w:rsidTr="002F1698">
        <w:tc>
          <w:tcPr>
            <w:tcW w:w="566" w:type="pct"/>
          </w:tcPr>
          <w:p w14:paraId="35587126" w14:textId="77777777" w:rsidR="0084436C" w:rsidRDefault="0084436C" w:rsidP="0084436C">
            <w:r>
              <w:t>2.1.0-rc</w:t>
            </w:r>
          </w:p>
        </w:tc>
        <w:tc>
          <w:tcPr>
            <w:tcW w:w="766" w:type="pct"/>
          </w:tcPr>
          <w:p w14:paraId="1CF97D99" w14:textId="77777777" w:rsidR="0084436C" w:rsidRPr="00916D31" w:rsidRDefault="0084436C" w:rsidP="0084436C">
            <w:r w:rsidRPr="0026354F">
              <w:t>2021-12-17</w:t>
            </w:r>
          </w:p>
        </w:tc>
        <w:tc>
          <w:tcPr>
            <w:tcW w:w="3668" w:type="pct"/>
          </w:tcPr>
          <w:p w14:paraId="2A54124D" w14:textId="21C8EDF0" w:rsidR="0084436C" w:rsidRDefault="0084436C" w:rsidP="0084436C">
            <w:r>
              <w:t>Paragraaf 9.4 hernoemd tot Tekstverwijzing (was Verwijzing)</w:t>
            </w:r>
          </w:p>
        </w:tc>
      </w:tr>
      <w:tr w:rsidR="0084436C" w:rsidRPr="00B26823" w14:paraId="05E9C088" w14:textId="77777777" w:rsidTr="002F1698">
        <w:tc>
          <w:tcPr>
            <w:tcW w:w="566" w:type="pct"/>
          </w:tcPr>
          <w:p w14:paraId="4BB005A0" w14:textId="77777777" w:rsidR="0084436C" w:rsidRDefault="0084436C" w:rsidP="0084436C">
            <w:r>
              <w:t>2.1.0-rc</w:t>
            </w:r>
          </w:p>
        </w:tc>
        <w:tc>
          <w:tcPr>
            <w:tcW w:w="766" w:type="pct"/>
          </w:tcPr>
          <w:p w14:paraId="3AD49C46" w14:textId="77777777" w:rsidR="0084436C" w:rsidRPr="00916D31" w:rsidRDefault="0084436C" w:rsidP="0084436C">
            <w:r w:rsidRPr="0026354F">
              <w:t>2021-12-17</w:t>
            </w:r>
          </w:p>
        </w:tc>
        <w:tc>
          <w:tcPr>
            <w:tcW w:w="3668" w:type="pct"/>
          </w:tcPr>
          <w:p w14:paraId="097BF868" w14:textId="21D3D61B" w:rsidR="0084436C" w:rsidRDefault="0084436C" w:rsidP="0084436C">
            <w:r>
              <w:t>Paragraaf 9.6 Hergebruik van en verwijzen naar GIO’s en OW-objecten in een ander omgevingsdocument</w:t>
            </w:r>
          </w:p>
          <w:p w14:paraId="73F5727D" w14:textId="77777777" w:rsidR="0084436C" w:rsidRDefault="0084436C" w:rsidP="0084436C">
            <w:pPr>
              <w:pStyle w:val="Opsommingtekens1"/>
            </w:pPr>
            <w:r>
              <w:t>Paragraaf toegevoegd</w:t>
            </w:r>
          </w:p>
          <w:p w14:paraId="2A3614E8" w14:textId="77777777" w:rsidR="0084436C" w:rsidRDefault="0084436C" w:rsidP="0084436C">
            <w:pPr>
              <w:pStyle w:val="Opsommingtekens1"/>
            </w:pPr>
            <w:r>
              <w:t>Mogelijkheden van hergebruik en verwijzingen beschreven</w:t>
            </w:r>
          </w:p>
          <w:p w14:paraId="77CCC68B" w14:textId="77777777" w:rsidR="0084436C" w:rsidRDefault="0084436C" w:rsidP="0084436C">
            <w:pPr>
              <w:pStyle w:val="Opsommingtekens1"/>
            </w:pPr>
            <w:r>
              <w:t>Advies over gebruik van deze mogelijkheden toegevoegd</w:t>
            </w:r>
          </w:p>
        </w:tc>
      </w:tr>
      <w:tr w:rsidR="0084436C" w:rsidRPr="00B26823" w14:paraId="3FC84248" w14:textId="77777777" w:rsidTr="002F1698">
        <w:tc>
          <w:tcPr>
            <w:tcW w:w="566" w:type="pct"/>
          </w:tcPr>
          <w:p w14:paraId="738BC299" w14:textId="77777777" w:rsidR="0084436C" w:rsidRDefault="0084436C" w:rsidP="0084436C">
            <w:r>
              <w:t>2.1.0-rc</w:t>
            </w:r>
          </w:p>
        </w:tc>
        <w:tc>
          <w:tcPr>
            <w:tcW w:w="766" w:type="pct"/>
          </w:tcPr>
          <w:p w14:paraId="53B55354" w14:textId="77777777" w:rsidR="0084436C" w:rsidRPr="00916D31" w:rsidRDefault="0084436C" w:rsidP="0084436C">
            <w:r w:rsidRPr="0026354F">
              <w:t>2021-12-17</w:t>
            </w:r>
          </w:p>
        </w:tc>
        <w:tc>
          <w:tcPr>
            <w:tcW w:w="3668" w:type="pct"/>
          </w:tcPr>
          <w:p w14:paraId="6E4A9F25" w14:textId="10E6F53D" w:rsidR="0084436C" w:rsidRDefault="0084436C" w:rsidP="0084436C">
            <w:r>
              <w:t xml:space="preserve">Paragraaf Muteren van OW-objecten verplaatst </w:t>
            </w:r>
          </w:p>
        </w:tc>
      </w:tr>
      <w:tr w:rsidR="0084436C" w:rsidRPr="00B26823" w14:paraId="2A8EC26E" w14:textId="77777777" w:rsidTr="002F1698">
        <w:tc>
          <w:tcPr>
            <w:tcW w:w="566" w:type="pct"/>
          </w:tcPr>
          <w:p w14:paraId="00A3971B" w14:textId="77777777" w:rsidR="0084436C" w:rsidRDefault="0084436C" w:rsidP="0084436C">
            <w:r>
              <w:t>2.1.0-rc</w:t>
            </w:r>
          </w:p>
        </w:tc>
        <w:tc>
          <w:tcPr>
            <w:tcW w:w="766" w:type="pct"/>
          </w:tcPr>
          <w:p w14:paraId="1EE89D35" w14:textId="77777777" w:rsidR="0084436C" w:rsidRPr="00916D31" w:rsidRDefault="0084436C" w:rsidP="0084436C">
            <w:pPr>
              <w:pStyle w:val="Opsommingtekens1"/>
              <w:numPr>
                <w:ilvl w:val="0"/>
                <w:numId w:val="0"/>
              </w:numPr>
              <w:ind w:left="284" w:hanging="284"/>
            </w:pPr>
            <w:r w:rsidRPr="0026354F">
              <w:t>2021-12-17</w:t>
            </w:r>
          </w:p>
        </w:tc>
        <w:tc>
          <w:tcPr>
            <w:tcW w:w="3668" w:type="pct"/>
          </w:tcPr>
          <w:p w14:paraId="5CE3CF26" w14:textId="22D0B7D0" w:rsidR="0084436C" w:rsidRDefault="0084436C" w:rsidP="0084436C">
            <w:r>
              <w:t>Hoofdstuk 10 gewijzigd van algemene beschrijving naar specifieke beschrijving van de procedure en de producten en gegevens die tijdens die procedure moeten worden aangeleverd</w:t>
            </w:r>
          </w:p>
        </w:tc>
      </w:tr>
      <w:tr w:rsidR="0084436C" w:rsidRPr="00B26823" w14:paraId="558566D9" w14:textId="77777777" w:rsidTr="002F1698">
        <w:tc>
          <w:tcPr>
            <w:tcW w:w="566" w:type="pct"/>
          </w:tcPr>
          <w:p w14:paraId="41C5BB0C" w14:textId="77777777" w:rsidR="0084436C" w:rsidRPr="0026354F" w:rsidRDefault="0084436C" w:rsidP="0084436C">
            <w:r>
              <w:t>2.1.0-rc</w:t>
            </w:r>
          </w:p>
        </w:tc>
        <w:tc>
          <w:tcPr>
            <w:tcW w:w="766" w:type="pct"/>
          </w:tcPr>
          <w:p w14:paraId="59A580F7" w14:textId="77777777" w:rsidR="0084436C" w:rsidRPr="0026354F" w:rsidRDefault="0084436C" w:rsidP="0084436C">
            <w:r w:rsidRPr="00795E1F">
              <w:t>2021-12-17</w:t>
            </w:r>
          </w:p>
        </w:tc>
        <w:tc>
          <w:tcPr>
            <w:tcW w:w="3668" w:type="pct"/>
          </w:tcPr>
          <w:p w14:paraId="3D517A1E" w14:textId="77777777" w:rsidR="0084436C" w:rsidRDefault="0084436C" w:rsidP="0084436C">
            <w:r>
              <w:t>Hoofdstuk 11 Mutatiescenario’s toegevoegd</w:t>
            </w:r>
          </w:p>
          <w:p w14:paraId="79C6AA6F" w14:textId="77777777" w:rsidR="0084436C" w:rsidRDefault="0084436C" w:rsidP="0084436C">
            <w:pPr>
              <w:pStyle w:val="Opsommingtekens1"/>
            </w:pPr>
            <w:r>
              <w:t xml:space="preserve">Beschrijving van </w:t>
            </w:r>
            <w:r w:rsidRPr="00A72E01">
              <w:t>mutatiescenario Integrale Tekstvervanging</w:t>
            </w:r>
            <w:r>
              <w:t xml:space="preserve"> en wanneer dit mag worden toegepast (STOP#191)</w:t>
            </w:r>
          </w:p>
        </w:tc>
      </w:tr>
      <w:tr w:rsidR="0084436C" w:rsidRPr="00B26823" w14:paraId="6027CCCD" w14:textId="77777777" w:rsidTr="002F1698">
        <w:tc>
          <w:tcPr>
            <w:tcW w:w="566" w:type="pct"/>
          </w:tcPr>
          <w:p w14:paraId="568133D7" w14:textId="7F2B893C" w:rsidR="0084436C" w:rsidRDefault="0084436C" w:rsidP="0084436C"/>
        </w:tc>
        <w:tc>
          <w:tcPr>
            <w:tcW w:w="766" w:type="pct"/>
          </w:tcPr>
          <w:p w14:paraId="35AEB1AC" w14:textId="443CB9C8" w:rsidR="0084436C" w:rsidRPr="00795E1F" w:rsidRDefault="0084436C" w:rsidP="0084436C"/>
        </w:tc>
        <w:tc>
          <w:tcPr>
            <w:tcW w:w="3668" w:type="pct"/>
          </w:tcPr>
          <w:p w14:paraId="09E2E2E9" w14:textId="470A81A9" w:rsidR="0084436C" w:rsidRDefault="0084436C" w:rsidP="0084436C"/>
        </w:tc>
      </w:tr>
      <w:tr w:rsidR="0084436C" w:rsidRPr="00B26823" w14:paraId="7C7D9763" w14:textId="77777777" w:rsidTr="002F1698">
        <w:tc>
          <w:tcPr>
            <w:tcW w:w="566" w:type="pct"/>
          </w:tcPr>
          <w:p w14:paraId="3CA12AB8" w14:textId="791D074F" w:rsidR="0084436C" w:rsidRDefault="0084436C" w:rsidP="0084436C"/>
        </w:tc>
        <w:tc>
          <w:tcPr>
            <w:tcW w:w="766" w:type="pct"/>
          </w:tcPr>
          <w:p w14:paraId="0DF0B9C7" w14:textId="69AE5683" w:rsidR="0084436C" w:rsidRPr="00795E1F" w:rsidRDefault="0084436C" w:rsidP="0084436C"/>
        </w:tc>
        <w:tc>
          <w:tcPr>
            <w:tcW w:w="3668" w:type="pct"/>
          </w:tcPr>
          <w:p w14:paraId="6713C51B" w14:textId="2293F6BD" w:rsidR="0084436C" w:rsidRDefault="0084436C" w:rsidP="0084436C"/>
        </w:tc>
      </w:tr>
    </w:tbl>
    <w:p w14:paraId="02C92EC1" w14:textId="77777777" w:rsidR="004800A1" w:rsidRDefault="004800A1" w:rsidP="00BA52D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