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IMOW is het logische model dat is toegespitst op de keten ‘Van plan tot 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014FBC76" w:rsidR="00306CF9" w:rsidRDefault="00306CF9" w:rsidP="00E33EDD">
      <w:r>
        <w:t xml:space="preserve">Het onderhavige document is het toepassingsprofiel voor </w:t>
      </w:r>
      <w:fldSimple w:instr=" DOCVARIABLE ID01+ ">
        <w:r w:rsidR="00371FA8">
          <w:t>de omgevingsverordening</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