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126" w:name="_Ref_0656c67a03953aec65c05801ad21b45a_1"/>
      <w:r>
        <w:rPr>
          <w:noProof/>
        </w:rPr>
        <w:t>Toelichting</w:t>
      </w:r>
      <w:bookmarkEnd w:id="126"/>
    </w:p>
    <w:p w14:paraId="5088376A" w14:textId="4C784B53"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_Ref_b5ff31273c3349ed931948aab298b40a_1 \n \h </w:instrText>
      </w:r>
      <w:r w:rsidR="00EC0B29" w:rsidRPr="00863F41">
        <w:rPr>
          <w:rStyle w:val="Verwijzing"/>
        </w:rPr>
      </w:r>
      <w:r w:rsidR="00EC0B29" w:rsidRPr="00863F41">
        <w:rPr>
          <w:rStyle w:val="Verwijzing"/>
        </w:rPr>
        <w:fldChar w:fldCharType="separate"/>
      </w:r>
      <w:r w:rsidR="009932C2">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_Ref_0656c67a03953aec65c05801ad21b45a_2 \w \h </w:instrText>
      </w:r>
      <w:r w:rsidR="000E4D99" w:rsidRPr="00863F41">
        <w:rPr>
          <w:rStyle w:val="Verwijzing"/>
        </w:rPr>
      </w:r>
      <w:r w:rsidR="000E4D99" w:rsidRPr="00863F41">
        <w:rPr>
          <w:rStyle w:val="Verwijzing"/>
        </w:rPr>
        <w:fldChar w:fldCharType="separate"/>
      </w:r>
      <w:r w:rsidR="009932C2">
        <w:rPr>
          <w:rStyle w:val="Verwijzing"/>
        </w:rPr>
        <w:t>Figuur 11</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128" w:name="_Ref_0656c67a03953aec65c05801ad21b45a_2"/>
      <w:r w:rsidRPr="007B60F8">
        <w:t>Voorbeeld van een Artikel dat is onderverdeeld in Leden</w:t>
      </w:r>
      <w:bookmarkEnd w:id="128"/>
    </w:p>
    <w:p w14:paraId="79E9904E" w14:textId="01C8586F"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_Ref_a4d7b1dcec0b11e87140dee2b631d366_2 \n \h </w:instrText>
      </w:r>
      <w:r w:rsidRPr="00863F41">
        <w:rPr>
          <w:rStyle w:val="Verwijzing"/>
        </w:rPr>
      </w:r>
      <w:r w:rsidRPr="00863F41">
        <w:rPr>
          <w:rStyle w:val="Verwijzing"/>
        </w:rPr>
        <w:fldChar w:fldCharType="separate"/>
      </w:r>
      <w:r w:rsidR="009932C2">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512762CC" w:rsidR="00713915" w:rsidRDefault="00713915" w:rsidP="00713915">
      <w:r w:rsidRPr="00863F41">
        <w:rPr>
          <w:rStyle w:val="Verwijzing"/>
        </w:rPr>
        <w:fldChar w:fldCharType="begin"/>
      </w:r>
      <w:r w:rsidRPr="00863F41">
        <w:rPr>
          <w:rStyle w:val="Verwijzing"/>
        </w:rPr>
        <w:instrText xml:space="preserve"> REF _Ref_0656c67a03953aec65c05801ad21b45a_3 \n \h </w:instrText>
      </w:r>
      <w:r w:rsidRPr="00863F41">
        <w:rPr>
          <w:rStyle w:val="Verwijzing"/>
        </w:rPr>
      </w:r>
      <w:r w:rsidRPr="00863F41">
        <w:rPr>
          <w:rStyle w:val="Verwijzing"/>
        </w:rPr>
        <w:fldChar w:fldCharType="separate"/>
      </w:r>
      <w:r w:rsidR="009932C2">
        <w:rPr>
          <w:rStyle w:val="Verwijzing"/>
        </w:rPr>
        <w:t>Figuur 12</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_Ref_0656c67a03953aec65c05801ad21b45a_4 \n \h </w:instrText>
      </w:r>
      <w:r w:rsidRPr="00863F41">
        <w:rPr>
          <w:rStyle w:val="Verwijzing"/>
        </w:rPr>
      </w:r>
      <w:r w:rsidRPr="00863F41">
        <w:rPr>
          <w:rStyle w:val="Verwijzing"/>
        </w:rPr>
        <w:fldChar w:fldCharType="separate"/>
      </w:r>
      <w:r w:rsidR="009932C2">
        <w:rPr>
          <w:rStyle w:val="Verwijzing"/>
        </w:rPr>
        <w:t>Figuur 13</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lastRenderedPageBreak/>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129" w:name="_Ref_0656c67a03953aec65c05801ad21b45a_3"/>
      <w:r>
        <w:t>Juiste plaatsing van Artikelen in Subparagraaf</w:t>
      </w:r>
      <w:bookmarkEnd w:id="129"/>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130" w:name="_Ref_0656c67a03953aec65c05801ad21b45a_4"/>
      <w:r>
        <w:t>Onjuiste plaatsing van Artikelen in een Paragraaf die ook Subparagrafen bevat</w:t>
      </w:r>
      <w:bookmarkEnd w:id="130"/>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58BCA34E"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9932C2">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lastRenderedPageBreak/>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30" Type="http://schemas.openxmlformats.org/officeDocument/2006/relationships/image" Target="media/image_a09e38dc56d02fbf696d11419799e529.png"/><Relationship Id="rId31" Type="http://schemas.openxmlformats.org/officeDocument/2006/relationships/image" Target="media/image_df8b8141c8201afb6c8cb779ee6a4002.png"/><Relationship Id="rId32"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