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205F40" w:rsidRPr="00F1426F" w:rsidRDefault="00205F40" w:rsidP="00205F40">
      <w:pPr>
        <w:pStyle w:val="Kop4"/>
      </w:pPr>
      <w:r w:rsidRPr="00F1426F">
        <w:t>Toelichting op de toepassing</w:t>
      </w:r>
    </w:p>
    <w:p w14:paraId="7474D32F" w14:textId="4AD64A89" w:rsidR="00030D6F" w:rsidRDefault="00205F40"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 xml:space="preserve">op een zodanige </w:t>
      </w:r>
      <w:r w:rsidRPr="00A84B12">
        <w:lastRenderedPageBreak/>
        <w:t>manier dat duidelijk is waar de regel of het beleids- of uitvoeringsaspect over gaat.</w:t>
      </w:r>
      <w:r>
        <w:t xml:space="preserve"> Ook maakt Gebiedsaanwijzing het mogelijk om in een viewer een selectie te maken van bepaalde gebieden.</w:t>
      </w:r>
    </w:p>
    <w:p w14:paraId="6097D1C1" w14:textId="40D6A7DD" w:rsidR="00205F40" w:rsidRDefault="00205F40"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7EED14A5" w:rsidR="00205F40" w:rsidRDefault="00205F40" w:rsidP="00205F40">
      <w:r>
        <w:t>De waardelijst voor de Gebiedsaanwijzingtypen bevat nu 1</w:t>
      </w:r>
      <w:r w:rsidR="00EA0527">
        <w:t>9</w:t>
      </w:r>
      <w:r>
        <w:t xml:space="preserve"> waarden. Ze zijn onder te verdelen in sectorale en niet-sectorale typen, zoals is aangegeven in </w:t>
      </w:r>
      <w:r w:rsidRPr="00863F41">
        <w:rPr>
          <w:rStyle w:val="Verwijzing"/>
        </w:rPr>
        <w:fldChar w:fldCharType="begin"/>
      </w:r>
      <w:r w:rsidRPr="00863F41">
        <w:rPr>
          <w:rStyle w:val="Verwijzing"/>
        </w:rPr>
        <w:instrText xml:space="preserve"> REF _Ref_2322ff1aa0fba5adea132cde4817f88c_1 \r \h </w:instrText>
      </w:r>
      <w:r w:rsidRPr="00863F41">
        <w:rPr>
          <w:rStyle w:val="Verwijzing"/>
        </w:rPr>
      </w:r>
      <w:r w:rsidRPr="00863F41">
        <w:rPr>
          <w:rStyle w:val="Verwijzing"/>
        </w:rPr>
        <w:fldChar w:fldCharType="separate"/>
      </w:r>
      <w:r w:rsidR="009932C2">
        <w:rPr>
          <w:rStyle w:val="Verwijzing"/>
        </w:rPr>
        <w:t>Tabel 6</w:t>
      </w:r>
      <w:r w:rsidRPr="00863F41">
        <w:rPr>
          <w:rStyle w:val="Verwijzing"/>
        </w:rPr>
        <w:fldChar w:fldCharType="end"/>
      </w:r>
      <w:r>
        <w:t>.</w:t>
      </w:r>
    </w:p>
    <w:p w14:paraId="0B830521" w14:textId="77777777" w:rsidR="00205F40" w:rsidRDefault="00205F40" w:rsidP="00205F40">
      <w:pPr>
        <w:pStyle w:val="Tabeltitel"/>
      </w:pPr>
      <w:bookmarkStart w:id="283" w:name="_Ref_2322ff1aa0fba5adea132cde4817f88c_1"/>
      <w:r>
        <w:t>De Gebiedsaanwijzing</w:t>
      </w:r>
      <w:bookmarkEnd w:id="283"/>
      <w:r>
        <w:t>typen, onderverdeeld in sectoraal en niet-sectoraal</w:t>
      </w:r>
    </w:p>
    <w:tbl>
      <w:tblPr>
        <w:tblStyle w:val="Tabel"/>
        <w:tblW w:w="0" w:type="auto"/>
        <w:tblLook w:val="0620" w:firstRow="1" w:lastRow="0" w:firstColumn="0" w:lastColumn="0" w:noHBand="1" w:noVBand="1"/>
      </w:tblPr>
      <w:tblGrid>
        <w:gridCol w:w="2828"/>
        <w:gridCol w:w="2778"/>
        <w:gridCol w:w="2888"/>
      </w:tblGrid>
      <w:tr w:rsidR="00205F40" w14:paraId="04FB7CB6" w14:textId="77777777" w:rsidTr="00F64524">
        <w:trPr>
          <w:cnfStyle w:val="100000000000" w:firstRow="1" w:lastRow="0" w:firstColumn="0" w:lastColumn="0" w:oddVBand="0" w:evenVBand="0" w:oddHBand="0" w:evenHBand="0" w:firstRowFirstColumn="0" w:firstRowLastColumn="0" w:lastRowFirstColumn="0" w:lastRowLastColumn="0"/>
          <w:tblHeader/>
        </w:trPr>
        <w:tc>
          <w:tcPr>
            <w:tcW w:w="5606" w:type="dxa"/>
            <w:gridSpan w:val="2"/>
          </w:tcPr>
          <w:p w14:paraId="3C688753" w14:textId="77777777" w:rsidR="00205F40" w:rsidRPr="009409C9" w:rsidRDefault="00205F40" w:rsidP="00950CFF">
            <w:pPr>
              <w:rPr>
                <w:b w:val="0"/>
                <w:bCs/>
              </w:rPr>
            </w:pPr>
            <w:r w:rsidRPr="009409C9">
              <w:rPr>
                <w:bCs/>
              </w:rPr>
              <w:t>Sectorale Gebiedsaanwijzingtypen</w:t>
            </w:r>
          </w:p>
        </w:tc>
        <w:tc>
          <w:tcPr>
            <w:tcW w:w="2888" w:type="dxa"/>
          </w:tcPr>
          <w:p w14:paraId="111C47CF" w14:textId="77777777" w:rsidR="00205F40" w:rsidRPr="009409C9" w:rsidRDefault="00205F40" w:rsidP="00950CFF">
            <w:pPr>
              <w:rPr>
                <w:b w:val="0"/>
                <w:bCs/>
              </w:rPr>
            </w:pPr>
            <w:r w:rsidRPr="009409C9">
              <w:rPr>
                <w:bCs/>
              </w:rPr>
              <w:t>Niet-sectorale Gebiedsaanwijzingtypen</w:t>
            </w:r>
          </w:p>
        </w:tc>
      </w:tr>
      <w:tr w:rsidR="00205F40" w14:paraId="7F572CB1" w14:textId="77777777" w:rsidTr="00F64524">
        <w:tc>
          <w:tcPr>
            <w:tcW w:w="2828" w:type="dxa"/>
          </w:tcPr>
          <w:p w14:paraId="3EEC018C" w14:textId="77777777" w:rsidR="00205F40" w:rsidRPr="00E50C3D" w:rsidRDefault="00205F40" w:rsidP="00787994">
            <w:r w:rsidRPr="00E50C3D">
              <w:t>Bodem</w:t>
            </w:r>
          </w:p>
        </w:tc>
        <w:tc>
          <w:tcPr>
            <w:tcW w:w="2778" w:type="dxa"/>
          </w:tcPr>
          <w:p w14:paraId="7F0430DF" w14:textId="39D7318C" w:rsidR="00205F40" w:rsidRPr="00E50C3D" w:rsidRDefault="00787994" w:rsidP="008E7BE7">
            <w:r w:rsidRPr="00787994">
              <w:t>Landschap</w:t>
            </w:r>
          </w:p>
        </w:tc>
        <w:tc>
          <w:tcPr>
            <w:tcW w:w="2888" w:type="dxa"/>
          </w:tcPr>
          <w:p w14:paraId="5ED3D31F" w14:textId="77777777" w:rsidR="00205F40" w:rsidRPr="00E50C3D" w:rsidRDefault="00205F40" w:rsidP="00787994">
            <w:r w:rsidRPr="00E50C3D">
              <w:t>Beperkingengebied</w:t>
            </w:r>
          </w:p>
        </w:tc>
      </w:tr>
      <w:tr w:rsidR="00D8375A" w14:paraId="0AE5BC55" w14:textId="77777777" w:rsidTr="00F64524">
        <w:tc>
          <w:tcPr>
            <w:tcW w:w="2828" w:type="dxa"/>
          </w:tcPr>
          <w:p w14:paraId="4E5A79BC" w14:textId="0F949DF5" w:rsidR="00D8375A" w:rsidRPr="00E50C3D" w:rsidRDefault="00787994" w:rsidP="00787994">
            <w:r>
              <w:t>Bouw</w:t>
            </w:r>
          </w:p>
        </w:tc>
        <w:tc>
          <w:tcPr>
            <w:tcW w:w="2778" w:type="dxa"/>
          </w:tcPr>
          <w:p w14:paraId="7FFD0FD0" w14:textId="537C682A" w:rsidR="00D8375A" w:rsidRPr="00E50C3D" w:rsidRDefault="00D8375A" w:rsidP="00D8375A">
            <w:pPr>
              <w:rPr>
                <w:rFonts w:asciiTheme="minorHAnsi" w:hAnsiTheme="minorHAnsi" w:cstheme="minorHAnsi"/>
              </w:rPr>
            </w:pPr>
            <w:r w:rsidRPr="00EC3E8D">
              <w:t>Leiding</w:t>
            </w:r>
          </w:p>
        </w:tc>
        <w:tc>
          <w:tcPr>
            <w:tcW w:w="2888" w:type="dxa"/>
          </w:tcPr>
          <w:p w14:paraId="2A549BB2" w14:textId="77777777" w:rsidR="00D8375A" w:rsidRPr="00E50C3D" w:rsidRDefault="00D8375A" w:rsidP="00787994">
            <w:r w:rsidRPr="00E50C3D">
              <w:t>Functie</w:t>
            </w:r>
          </w:p>
        </w:tc>
      </w:tr>
      <w:tr w:rsidR="00787994" w14:paraId="5463D808" w14:textId="77777777" w:rsidTr="00F64524">
        <w:tc>
          <w:tcPr>
            <w:tcW w:w="2828" w:type="dxa"/>
          </w:tcPr>
          <w:p w14:paraId="2A76B2FE" w14:textId="66B4FAE2" w:rsidR="00787994" w:rsidRPr="00E50C3D" w:rsidRDefault="00787994" w:rsidP="00787994">
            <w:r w:rsidRPr="00413033">
              <w:t>Defensie</w:t>
            </w:r>
          </w:p>
        </w:tc>
        <w:tc>
          <w:tcPr>
            <w:tcW w:w="2778" w:type="dxa"/>
          </w:tcPr>
          <w:p w14:paraId="26BD70E6" w14:textId="480991F5" w:rsidR="00787994" w:rsidRPr="00E50C3D" w:rsidRDefault="00787994" w:rsidP="00787994">
            <w:pPr>
              <w:rPr>
                <w:rFonts w:asciiTheme="minorHAnsi" w:hAnsiTheme="minorHAnsi" w:cstheme="minorHAnsi"/>
              </w:rPr>
            </w:pPr>
            <w:r w:rsidRPr="00EC3E8D">
              <w:t>Lucht</w:t>
            </w:r>
          </w:p>
        </w:tc>
        <w:tc>
          <w:tcPr>
            <w:tcW w:w="2888" w:type="dxa"/>
          </w:tcPr>
          <w:p w14:paraId="4CA0EAFD" w14:textId="77777777" w:rsidR="00787994" w:rsidRPr="00E50C3D" w:rsidRDefault="00787994" w:rsidP="00787994">
            <w:r w:rsidRPr="00E50C3D">
              <w:t>Ruimtelijk gebruik</w:t>
            </w:r>
          </w:p>
        </w:tc>
      </w:tr>
      <w:tr w:rsidR="00787994" w14:paraId="13A6467C" w14:textId="77777777" w:rsidTr="00F64524">
        <w:tc>
          <w:tcPr>
            <w:tcW w:w="2828" w:type="dxa"/>
          </w:tcPr>
          <w:p w14:paraId="156388DF" w14:textId="32314663" w:rsidR="00787994" w:rsidRPr="00E50C3D" w:rsidRDefault="00787994" w:rsidP="00787994">
            <w:r w:rsidRPr="00413033">
              <w:t>Energievoorziening</w:t>
            </w:r>
          </w:p>
        </w:tc>
        <w:tc>
          <w:tcPr>
            <w:tcW w:w="2778" w:type="dxa"/>
          </w:tcPr>
          <w:p w14:paraId="26867DF3" w14:textId="27660A66" w:rsidR="00787994" w:rsidRPr="00E50C3D" w:rsidRDefault="00787994" w:rsidP="00787994">
            <w:pPr>
              <w:rPr>
                <w:rFonts w:asciiTheme="minorHAnsi" w:hAnsiTheme="minorHAnsi" w:cstheme="minorHAnsi"/>
              </w:rPr>
            </w:pPr>
            <w:r w:rsidRPr="00EC3E8D">
              <w:t>Mijnbouw</w:t>
            </w:r>
          </w:p>
        </w:tc>
        <w:tc>
          <w:tcPr>
            <w:tcW w:w="2888" w:type="dxa"/>
          </w:tcPr>
          <w:p w14:paraId="109A89D4" w14:textId="77777777" w:rsidR="00787994" w:rsidRPr="00E50C3D" w:rsidRDefault="00787994" w:rsidP="00787994">
            <w:pPr>
              <w:rPr>
                <w:rFonts w:asciiTheme="minorHAnsi" w:hAnsiTheme="minorHAnsi" w:cstheme="minorHAnsi"/>
              </w:rPr>
            </w:pPr>
          </w:p>
        </w:tc>
      </w:tr>
      <w:tr w:rsidR="00787994" w14:paraId="67F208B7" w14:textId="77777777" w:rsidTr="00F64524">
        <w:tc>
          <w:tcPr>
            <w:tcW w:w="2828" w:type="dxa"/>
          </w:tcPr>
          <w:p w14:paraId="6CEACCEC" w14:textId="10A9BB02" w:rsidR="00787994" w:rsidRPr="00E50C3D" w:rsidRDefault="00787994" w:rsidP="00787994">
            <w:r w:rsidRPr="00413033">
              <w:t>Erfgoed</w:t>
            </w:r>
          </w:p>
        </w:tc>
        <w:tc>
          <w:tcPr>
            <w:tcW w:w="2778" w:type="dxa"/>
          </w:tcPr>
          <w:p w14:paraId="06C47DB0" w14:textId="5A77E7EF" w:rsidR="00787994" w:rsidRPr="00E50C3D" w:rsidRDefault="00787994" w:rsidP="00787994">
            <w:pPr>
              <w:rPr>
                <w:rFonts w:asciiTheme="minorHAnsi" w:hAnsiTheme="minorHAnsi" w:cstheme="minorHAnsi"/>
              </w:rPr>
            </w:pPr>
            <w:r w:rsidRPr="00EC3E8D">
              <w:t>Natuur</w:t>
            </w:r>
          </w:p>
        </w:tc>
        <w:tc>
          <w:tcPr>
            <w:tcW w:w="2888" w:type="dxa"/>
          </w:tcPr>
          <w:p w14:paraId="3B167778" w14:textId="77777777" w:rsidR="00787994" w:rsidRPr="00E50C3D" w:rsidRDefault="00787994" w:rsidP="00787994">
            <w:pPr>
              <w:rPr>
                <w:rFonts w:asciiTheme="minorHAnsi" w:hAnsiTheme="minorHAnsi" w:cstheme="minorHAnsi"/>
              </w:rPr>
            </w:pPr>
          </w:p>
        </w:tc>
      </w:tr>
      <w:tr w:rsidR="00787994" w14:paraId="6439BB4F" w14:textId="77777777" w:rsidTr="00F64524">
        <w:tc>
          <w:tcPr>
            <w:tcW w:w="2828" w:type="dxa"/>
          </w:tcPr>
          <w:p w14:paraId="4B453151" w14:textId="45099C1B" w:rsidR="00787994" w:rsidRPr="00E50C3D" w:rsidRDefault="00787994" w:rsidP="00787994">
            <w:r w:rsidRPr="00413033">
              <w:t>Externe veiligheid</w:t>
            </w:r>
          </w:p>
        </w:tc>
        <w:tc>
          <w:tcPr>
            <w:tcW w:w="2778" w:type="dxa"/>
          </w:tcPr>
          <w:p w14:paraId="3881CC4A" w14:textId="1CB6A14F" w:rsidR="00787994" w:rsidRPr="00E50C3D" w:rsidRDefault="00787994" w:rsidP="00787994">
            <w:pPr>
              <w:rPr>
                <w:rFonts w:asciiTheme="minorHAnsi" w:hAnsiTheme="minorHAnsi" w:cstheme="minorHAnsi"/>
              </w:rPr>
            </w:pPr>
            <w:r w:rsidRPr="00EC3E8D">
              <w:t>Recreatie</w:t>
            </w:r>
          </w:p>
        </w:tc>
        <w:tc>
          <w:tcPr>
            <w:tcW w:w="2888" w:type="dxa"/>
          </w:tcPr>
          <w:p w14:paraId="668700E2" w14:textId="77777777" w:rsidR="00787994" w:rsidRPr="00E50C3D" w:rsidRDefault="00787994" w:rsidP="00787994">
            <w:pPr>
              <w:rPr>
                <w:rFonts w:asciiTheme="minorHAnsi" w:hAnsiTheme="minorHAnsi" w:cstheme="minorHAnsi"/>
              </w:rPr>
            </w:pPr>
          </w:p>
        </w:tc>
      </w:tr>
      <w:tr w:rsidR="00787994" w14:paraId="655B4D21" w14:textId="77777777" w:rsidTr="00F64524">
        <w:tc>
          <w:tcPr>
            <w:tcW w:w="2828" w:type="dxa"/>
          </w:tcPr>
          <w:p w14:paraId="15D3C468" w14:textId="255723F3" w:rsidR="00787994" w:rsidRPr="00E50C3D" w:rsidRDefault="00787994" w:rsidP="00787994">
            <w:r w:rsidRPr="00413033">
              <w:t>Geluid</w:t>
            </w:r>
          </w:p>
        </w:tc>
        <w:tc>
          <w:tcPr>
            <w:tcW w:w="2778" w:type="dxa"/>
          </w:tcPr>
          <w:p w14:paraId="7822832C" w14:textId="1B0AE95C" w:rsidR="00787994" w:rsidRPr="00E50C3D" w:rsidRDefault="00787994" w:rsidP="00787994">
            <w:pPr>
              <w:rPr>
                <w:rFonts w:asciiTheme="minorHAnsi" w:hAnsiTheme="minorHAnsi" w:cstheme="minorHAnsi"/>
              </w:rPr>
            </w:pPr>
            <w:r w:rsidRPr="00EC3E8D">
              <w:t>Verkeer</w:t>
            </w:r>
          </w:p>
        </w:tc>
        <w:tc>
          <w:tcPr>
            <w:tcW w:w="2888" w:type="dxa"/>
          </w:tcPr>
          <w:p w14:paraId="5F0F346E" w14:textId="77777777" w:rsidR="00787994" w:rsidRPr="00E50C3D" w:rsidRDefault="00787994" w:rsidP="00787994">
            <w:pPr>
              <w:rPr>
                <w:rFonts w:asciiTheme="minorHAnsi" w:hAnsiTheme="minorHAnsi" w:cstheme="minorHAnsi"/>
              </w:rPr>
            </w:pPr>
          </w:p>
        </w:tc>
      </w:tr>
      <w:tr w:rsidR="00787994" w14:paraId="1A4BE723" w14:textId="77777777" w:rsidTr="00F64524">
        <w:tc>
          <w:tcPr>
            <w:tcW w:w="2828" w:type="dxa"/>
          </w:tcPr>
          <w:p w14:paraId="7AAADDC6" w14:textId="0CA73E39" w:rsidR="00787994" w:rsidRPr="00E50C3D" w:rsidRDefault="00787994" w:rsidP="00787994">
            <w:pPr>
              <w:rPr>
                <w:rFonts w:asciiTheme="minorHAnsi" w:hAnsiTheme="minorHAnsi" w:cstheme="minorHAnsi"/>
              </w:rPr>
            </w:pPr>
            <w:r w:rsidRPr="00413033">
              <w:t>Geur</w:t>
            </w:r>
          </w:p>
        </w:tc>
        <w:tc>
          <w:tcPr>
            <w:tcW w:w="2778" w:type="dxa"/>
          </w:tcPr>
          <w:p w14:paraId="080AFFA0" w14:textId="551FF06B" w:rsidR="00787994" w:rsidRPr="00E50C3D" w:rsidRDefault="00787994" w:rsidP="00787994">
            <w:pPr>
              <w:rPr>
                <w:rFonts w:asciiTheme="minorHAnsi" w:hAnsiTheme="minorHAnsi" w:cstheme="minorHAnsi"/>
              </w:rPr>
            </w:pPr>
            <w:r w:rsidRPr="00EC3E8D">
              <w:t>Water en watersysteem</w:t>
            </w:r>
          </w:p>
        </w:tc>
        <w:tc>
          <w:tcPr>
            <w:tcW w:w="2888" w:type="dxa"/>
          </w:tcPr>
          <w:p w14:paraId="28FD58FF" w14:textId="77777777" w:rsidR="00787994" w:rsidRPr="00E50C3D" w:rsidRDefault="00787994" w:rsidP="00787994">
            <w:pPr>
              <w:rPr>
                <w:rFonts w:asciiTheme="minorHAnsi" w:hAnsiTheme="minorHAnsi" w:cstheme="minorHAnsi"/>
              </w:rPr>
            </w:pP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