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lastRenderedPageBreak/>
        <w:t>Toelichting op de norm</w:t>
      </w:r>
    </w:p>
    <w:p w14:paraId="27D30F4B" w14:textId="38D40A82" w:rsidR="00BE10B4"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B127C9">
        <w:t>(</w:t>
      </w:r>
      <w:r w:rsidR="00772F48" w:rsidRPr="00F03DD9">
        <w:t xml:space="preserve">de </w:t>
      </w:r>
      <w:r w:rsidR="00B127C9">
        <w:t xml:space="preserve">verwijzingen naar)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p w14:paraId="77FEA0CE" w14:textId="77777777" w:rsidR="002168A8" w:rsidRDefault="002168A8" w:rsidP="0014301D"/>
    <w:p w14:paraId="4FF26996" w14:textId="12018E62" w:rsidR="002168A8" w:rsidRPr="00F03DD9" w:rsidRDefault="002168A8"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