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8EA5C" w14:textId="77777777" w:rsidR="00DD5A3A" w:rsidRPr="00F1426F" w:rsidRDefault="00B71AF1" w:rsidP="002F7B04">
      <w:pPr>
        <w:pStyle w:val="Kop4"/>
      </w:pPr>
      <w:r w:rsidRPr="00F1426F">
        <w:t>Toelichting op de toepassing</w:t>
      </w:r>
    </w:p>
    <w:p w14:paraId="2A4D5EB7" w14:textId="2E4B2D65" w:rsidR="00DD5A3A" w:rsidRPr="00F1426F" w:rsidRDefault="00B71AF1" w:rsidP="002F7B04">
      <w:r>
        <w:t>Met uitzondering van Ambtsgebied worden d</w:t>
      </w:r>
      <w:r w:rsidRPr="00F1426F">
        <w:t xml:space="preserve">e </w:t>
      </w:r>
      <w:r w:rsidRPr="00105567">
        <w:t xml:space="preserve">in de vorige paragraaf besproken </w:t>
      </w:r>
      <w:r w:rsidRPr="00F1426F">
        <w:t xml:space="preserve">typen van Locatie vastgelegd met Geometrie. Het object Geometrie legt de positie en vorm van een Gebied, Lijn of Punt vast door middel van coördinaten om het te kunnen begrenzen en op een kaart op de juiste positie te kunnen weergeven. Geometrie wordt door zowel IMOW als </w:t>
      </w:r>
      <w:r>
        <w:t>ST</w:t>
      </w:r>
      <w:r w:rsidRPr="00F1426F">
        <w:t xml:space="preserve">OP gebruikt. Geometrie wordt vastgelegd in de vorm van een GML-bestand dat in </w:t>
      </w:r>
      <w:r>
        <w:t>het GIO</w:t>
      </w:r>
      <w:r w:rsidRPr="00F1426F">
        <w:t xml:space="preserve"> wordt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