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EC25" w14:textId="2442EF45" w:rsidR="00E45650" w:rsidRPr="00B26823" w:rsidRDefault="00E45650" w:rsidP="00E45650">
      <w:pPr>
        <w:pStyle w:val="Kop3"/>
      </w:pPr>
      <w:r w:rsidRPr="000E40D3">
        <w:t xml:space="preserve">Standaardindeling </w:t>
      </w:r>
      <w:r w:rsidRPr="007B60F8">
        <w:fldChar w:fldCharType="begin"/>
      </w:r>
      <w:r w:rsidRPr="000A4B5B">
        <w:instrText>DOCVARIABLE ID01</w:instrText>
      </w:r>
      <w:r w:rsidRPr="007B60F8">
        <w:fldChar w:fldCharType="separate"/>
      </w:r>
      <w:r w:rsidR="008310EB">
        <w:t>omgevingsvisie</w:t>
      </w:r>
      <w:r w:rsidRPr="007B60F8">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