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AEB8E" w14:textId="77777777" w:rsidR="00DD5A3A" w:rsidRPr="00F03DD9" w:rsidRDefault="00B71AF1" w:rsidP="00CA7B14">
      <w:pPr>
        <w:pStyle w:val="Kop4"/>
      </w:pPr>
      <w:bookmarkStart w:id="358" w:name="_Ref_fdfea07fb2c4c1eabc73e26e0a4b7e64_1"/>
      <w:r w:rsidRPr="00F03DD9">
        <w:t xml:space="preserve">Procedure-informatie </w:t>
      </w:r>
      <w:r>
        <w:t>doorgeven met Procedureverloop</w:t>
      </w:r>
      <w:bookmarkEnd w:id="357"/>
      <w:bookmarkEnd w:id="358"/>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