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BA47" w14:textId="77777777" w:rsidR="00BF63AA" w:rsidRDefault="00BF63AA" w:rsidP="00BF63AA">
      <w:pPr>
        <w:pStyle w:val="Kop4"/>
      </w:pPr>
      <w:r>
        <w:t>Rectificatie van een kennisgeving</w:t>
      </w:r>
    </w:p>
    <w:p w14:paraId="7BFAD9D5" w14:textId="77777777" w:rsidR="00BF63AA" w:rsidRDefault="00BF63AA" w:rsidP="00BF63AA">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