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BF4" w14:textId="61EF62B2" w:rsidR="00444AC3" w:rsidRPr="002D2D4E" w:rsidRDefault="28054F4C" w:rsidP="00444AC3">
      <w:pPr>
        <w:pStyle w:val="Kop2"/>
      </w:pPr>
      <w:bookmarkStart w:id="9" w:name="_Ref_cf1eb54fc9f76690bd526565b6689701_1"/>
      <w:r>
        <w:lastRenderedPageBreak/>
        <w:t xml:space="preserve">Inhoudelijke aspecten van </w:t>
      </w:r>
      <w:r w:rsidR="5C9071C5">
        <w:fldChar w:fldCharType="begin"/>
      </w:r>
      <w:r w:rsidR="5C9071C5">
        <w:instrText>DOCVARIABLE ID01+</w:instrText>
      </w:r>
      <w:r w:rsidR="5C9071C5">
        <w:fldChar w:fldCharType="separate"/>
      </w:r>
      <w:r w:rsidR="00890AE1">
        <w:t>het projectbesluit</w:t>
      </w:r>
      <w:r w:rsidR="5C9071C5">
        <w:fldChar w:fldCharType="end"/>
      </w:r>
      <w:bookmarkEnd w:id="9"/>
    </w:p>
    <w:p w14:paraId="03C84E7E" w14:textId="04F2D00D" w:rsidR="00CD3423" w:rsidRPr="002D2D4E" w:rsidRDefault="00CD3423" w:rsidP="00CD3423">
      <w:r w:rsidRPr="002D2D4E">
        <w:t xml:space="preserve">Dit hoofdstuk beschrijft </w:t>
      </w:r>
      <w:r w:rsidR="00BB5DAC" w:rsidRPr="002D2D4E">
        <w:t>het projectbesluit</w:t>
      </w:r>
      <w:r w:rsidRPr="002D2D4E">
        <w:t xml:space="preserve"> en heeft als doel de </w:t>
      </w:r>
      <w:r w:rsidR="005E0D7D">
        <w:t xml:space="preserve">vereisten voor de modellering </w:t>
      </w:r>
      <w:r w:rsidRPr="002D2D4E">
        <w:t xml:space="preserve">in </w:t>
      </w:r>
      <w:r w:rsidR="005E0D7D">
        <w:t xml:space="preserve">dit </w:t>
      </w:r>
      <w:r w:rsidRPr="002D2D4E">
        <w:t>toepassingsprofiel te identificeren.</w:t>
      </w:r>
    </w:p>
    <w:p w14:paraId="3677E5A1" w14:textId="77777777" w:rsidR="00CD3423" w:rsidRPr="002D2D4E" w:rsidRDefault="00CD3423" w:rsidP="00CD3423"/>
    <w:p w14:paraId="3948A29A" w14:textId="24CE41B2" w:rsidR="006B2FCC" w:rsidRPr="0090054C" w:rsidRDefault="00CD3423" w:rsidP="00CD3423">
      <w:r w:rsidRPr="002D2D4E">
        <w:t xml:space="preserve">Paragraaf </w:t>
      </w:r>
      <w:r w:rsidR="008469D4" w:rsidRPr="004359C5">
        <w:rPr>
          <w:rStyle w:val="Verwijzing"/>
        </w:rPr>
        <w:fldChar w:fldCharType="begin" w:fldLock="1"/>
      </w:r>
      <w:r w:rsidR="008469D4" w:rsidRPr="004359C5">
        <w:rPr>
          <w:rStyle w:val="Verwijzing"/>
        </w:rPr>
        <w:instrText xml:space="preserve"> REF _Ref_90644593ab10ce5de9a7ed6a194ba67b_1 </w:instrText>
      </w:r>
      <w:r w:rsidR="00A07D54" w:rsidRPr="004359C5">
        <w:rPr>
          <w:rStyle w:val="Verwijzing"/>
        </w:rPr>
        <w:instrText>\n \h</w:instrText>
      </w:r>
      <w:r w:rsidR="008469D4" w:rsidRPr="004359C5">
        <w:rPr>
          <w:rStyle w:val="Verwijzing"/>
        </w:rPr>
        <w:instrText xml:space="preserve"> </w:instrText>
      </w:r>
      <w:r w:rsidR="002D2D4E" w:rsidRPr="004359C5">
        <w:rPr>
          <w:rStyle w:val="Verwijzing"/>
        </w:rPr>
        <w:instrText xml:space="preserve"> \* MERGEFORMAT </w:instrText>
      </w:r>
      <w:r w:rsidR="008469D4" w:rsidRPr="004359C5">
        <w:rPr>
          <w:rStyle w:val="Verwijzing"/>
        </w:rPr>
      </w:r>
      <w:r w:rsidR="008469D4" w:rsidRPr="004359C5">
        <w:rPr>
          <w:rStyle w:val="Verwijzing"/>
        </w:rPr>
        <w:fldChar w:fldCharType="separate"/>
      </w:r>
      <w:r w:rsidR="00DF3BF8" w:rsidRPr="00DF3BF8">
        <w:rPr>
          <w:rStyle w:val="Verwijzing"/>
        </w:rPr>
        <w:t>2.1</w:t>
      </w:r>
      <w:r w:rsidR="008469D4" w:rsidRPr="004359C5">
        <w:rPr>
          <w:rStyle w:val="Verwijzing"/>
        </w:rPr>
        <w:fldChar w:fldCharType="end"/>
      </w:r>
      <w:r w:rsidRPr="002D2D4E">
        <w:t xml:space="preserve"> </w:t>
      </w:r>
      <w:r w:rsidR="000C004B">
        <w:t>schets</w:t>
      </w:r>
      <w:r w:rsidR="00311044">
        <w:t>t</w:t>
      </w:r>
      <w:r w:rsidR="000C004B">
        <w:t xml:space="preserve"> </w:t>
      </w:r>
      <w:r w:rsidRPr="002D2D4E">
        <w:t xml:space="preserve">het karakter van </w:t>
      </w:r>
      <w:r w:rsidR="00BB5DAC" w:rsidRPr="00A80EBC">
        <w:t>het projectbesluit</w:t>
      </w:r>
      <w:r w:rsidRPr="00A80EBC">
        <w:t xml:space="preserve">. Deze schets bevat informatie op hoofdlijnen, die van belang is voor de functionele elementen in het </w:t>
      </w:r>
      <w:r w:rsidRPr="002D2D4E">
        <w:t>toepassingsprofiel.</w:t>
      </w:r>
      <w:r w:rsidR="00A846D3">
        <w:t xml:space="preserve"> </w:t>
      </w:r>
      <w:r w:rsidRPr="002D2D4E">
        <w:t xml:space="preserve">In paragraaf </w:t>
      </w:r>
      <w:r w:rsidR="008469D4" w:rsidRPr="004359C5">
        <w:rPr>
          <w:rStyle w:val="Verwijzing"/>
        </w:rPr>
        <w:fldChar w:fldCharType="begin" w:fldLock="1"/>
      </w:r>
      <w:r w:rsidR="008469D4" w:rsidRPr="004359C5">
        <w:rPr>
          <w:rStyle w:val="Verwijzing"/>
        </w:rPr>
        <w:instrText xml:space="preserve"> REF _Ref_f54c0d0e105bd4d681e2ec91e3fe7eb8_1 </w:instrText>
      </w:r>
      <w:r w:rsidR="00A07D54" w:rsidRPr="004359C5">
        <w:rPr>
          <w:rStyle w:val="Verwijzing"/>
        </w:rPr>
        <w:instrText>\n \h</w:instrText>
      </w:r>
      <w:r w:rsidR="008469D4" w:rsidRPr="004359C5">
        <w:rPr>
          <w:rStyle w:val="Verwijzing"/>
        </w:rPr>
        <w:instrText xml:space="preserve"> </w:instrText>
      </w:r>
      <w:r w:rsidR="002D2D4E" w:rsidRPr="004359C5">
        <w:rPr>
          <w:rStyle w:val="Verwijzing"/>
        </w:rPr>
        <w:instrText xml:space="preserve"> \* MERGEFORMAT </w:instrText>
      </w:r>
      <w:r w:rsidR="008469D4" w:rsidRPr="004359C5">
        <w:rPr>
          <w:rStyle w:val="Verwijzing"/>
        </w:rPr>
      </w:r>
      <w:r w:rsidR="008469D4" w:rsidRPr="004359C5">
        <w:rPr>
          <w:rStyle w:val="Verwijzing"/>
        </w:rPr>
        <w:fldChar w:fldCharType="separate"/>
      </w:r>
      <w:r w:rsidR="00DF3BF8" w:rsidRPr="00DF3BF8">
        <w:rPr>
          <w:rStyle w:val="Verwijzing"/>
        </w:rPr>
        <w:t>2.2</w:t>
      </w:r>
      <w:r w:rsidR="008469D4" w:rsidRPr="004359C5">
        <w:rPr>
          <w:rStyle w:val="Verwijzing"/>
        </w:rPr>
        <w:fldChar w:fldCharType="end"/>
      </w:r>
      <w:r w:rsidRPr="002D2D4E">
        <w:t xml:space="preserve"> staan algemene kenmerken van </w:t>
      </w:r>
      <w:r w:rsidR="00BB5DAC" w:rsidRPr="00A80EBC">
        <w:t>het projectbesluit</w:t>
      </w:r>
      <w:r w:rsidRPr="00A80EBC">
        <w:t>. Deze kenmerken geven de (j</w:t>
      </w:r>
      <w:r w:rsidRPr="002D2D4E">
        <w:t xml:space="preserve">uridische, procedurele, etc.) context weer van </w:t>
      </w:r>
      <w:r w:rsidR="00BB5DAC" w:rsidRPr="002D2D4E">
        <w:t>het projectbesluit</w:t>
      </w:r>
      <w:r w:rsidRPr="002D2D4E">
        <w:t>.</w:t>
      </w:r>
      <w:r w:rsidR="00A846D3">
        <w:t xml:space="preserve"> </w:t>
      </w:r>
      <w:r w:rsidRPr="002D2D4E">
        <w:t xml:space="preserve">Paragraaf </w:t>
      </w:r>
      <w:r w:rsidR="007C1E5F">
        <w:fldChar w:fldCharType="begin" w:fldLock="1"/>
      </w:r>
      <w:r w:rsidR="007C1E5F">
        <w:instrText xml:space="preserve"> REF _Ref_38139778e6c4fdc3ce8f090ed669c284_1 \n \h </w:instrText>
      </w:r>
      <w:r w:rsidR="007C1E5F">
        <w:fldChar w:fldCharType="separate"/>
      </w:r>
      <w:r w:rsidR="00DF3BF8" w:rsidRPr="00DF3BF8">
        <w:rPr>
          <w:rStyle w:val="Verwijzing"/>
        </w:rPr>
        <w:t>2.3</w:t>
      </w:r>
      <w:r w:rsidR="007C1E5F">
        <w:fldChar w:fldCharType="end"/>
      </w:r>
      <w:r w:rsidRPr="002D2D4E">
        <w:t xml:space="preserve"> beschrijft domeinspecifieke kenmerken</w:t>
      </w:r>
      <w:r w:rsidR="003361BF" w:rsidRPr="003361BF">
        <w:t xml:space="preserve">: </w:t>
      </w:r>
      <w:r w:rsidR="004F6F41">
        <w:t xml:space="preserve">de bestuursorganen die bevoegd zijn </w:t>
      </w:r>
      <w:r w:rsidR="00925622">
        <w:t xml:space="preserve">een projectbesluit vast te stellen, </w:t>
      </w:r>
      <w:r w:rsidR="003361BF" w:rsidRPr="003361BF">
        <w:t xml:space="preserve">de inhoud </w:t>
      </w:r>
      <w:r w:rsidRPr="002D2D4E">
        <w:t xml:space="preserve">van </w:t>
      </w:r>
      <w:r w:rsidR="00BB5DAC" w:rsidRPr="00A80EBC">
        <w:t>het projectbesluit</w:t>
      </w:r>
      <w:r w:rsidR="00925622">
        <w:t xml:space="preserve"> en de projectprocedure</w:t>
      </w:r>
      <w:r w:rsidRPr="00A80EBC">
        <w:t xml:space="preserve">. </w:t>
      </w:r>
      <w:r w:rsidR="00304D0C">
        <w:t xml:space="preserve">Paragraaf </w:t>
      </w:r>
      <w:r w:rsidR="00495D44">
        <w:fldChar w:fldCharType="begin" w:fldLock="1"/>
      </w:r>
      <w:r w:rsidR="00495D44">
        <w:instrText xml:space="preserve"> REF _Ref_4cb440323543f91aed17659b6a23c22d_1 \n \h </w:instrText>
      </w:r>
      <w:r w:rsidR="00495D44">
        <w:fldChar w:fldCharType="separate"/>
      </w:r>
      <w:r w:rsidR="00DF3BF8" w:rsidRPr="00DF3BF8">
        <w:rPr>
          <w:rStyle w:val="Verwijzing"/>
        </w:rPr>
        <w:t>2.4</w:t>
      </w:r>
      <w:r w:rsidR="00495D44">
        <w:fldChar w:fldCharType="end"/>
      </w:r>
      <w:r w:rsidR="006F3EF1">
        <w:t xml:space="preserve"> </w:t>
      </w:r>
      <w:r w:rsidR="00E3387D">
        <w:t>geeft in detail aan</w:t>
      </w:r>
      <w:r w:rsidR="00DB31E1">
        <w:t xml:space="preserve"> </w:t>
      </w:r>
      <w:r w:rsidR="00C658E1">
        <w:t xml:space="preserve">hoe </w:t>
      </w:r>
      <w:r w:rsidR="00C658E1" w:rsidRPr="00C658E1">
        <w:t xml:space="preserve">het projectbesluit </w:t>
      </w:r>
      <w:r w:rsidR="00DB31E1">
        <w:t xml:space="preserve">het omgevingsplan </w:t>
      </w:r>
      <w:r w:rsidR="00C658E1">
        <w:t>wijzigt</w:t>
      </w:r>
      <w:r w:rsidR="006F3EF1">
        <w:t xml:space="preserve">. </w:t>
      </w:r>
      <w:r w:rsidR="00F54487">
        <w:t xml:space="preserve">Paragraaf </w:t>
      </w:r>
      <w:r w:rsidR="00495D44">
        <w:fldChar w:fldCharType="begin" w:fldLock="1"/>
      </w:r>
      <w:r w:rsidR="00495D44">
        <w:instrText xml:space="preserve"> REF _Ref_71234830b5606f99f2a392fcef716521_1 \n \h </w:instrText>
      </w:r>
      <w:r w:rsidR="00495D44">
        <w:fldChar w:fldCharType="separate"/>
      </w:r>
      <w:r w:rsidR="00DF3BF8" w:rsidRPr="00DF3BF8">
        <w:rPr>
          <w:rStyle w:val="Verwijzing"/>
        </w:rPr>
        <w:t>2.5</w:t>
      </w:r>
      <w:r w:rsidR="00495D44">
        <w:fldChar w:fldCharType="end"/>
      </w:r>
      <w:r w:rsidR="00F54487">
        <w:t xml:space="preserve"> </w:t>
      </w:r>
      <w:r w:rsidRPr="002D2D4E">
        <w:t xml:space="preserve">ten slotte </w:t>
      </w:r>
      <w:r w:rsidR="003E3FA5">
        <w:t xml:space="preserve">gaat over </w:t>
      </w:r>
      <w:r w:rsidR="003E3FA5" w:rsidRPr="003E3FA5">
        <w:t xml:space="preserve">het overgangsrecht </w:t>
      </w:r>
      <w:r w:rsidR="003E3FA5">
        <w:t>en de overgangsfase</w:t>
      </w:r>
      <w:r w:rsidRPr="002D2D4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