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261373" w:rsidRPr="00F03DD9" w:rsidRDefault="00624D76" w:rsidP="00046669">
      <w:pPr>
        <w:pStyle w:val="Kop4"/>
      </w:pPr>
      <w:r w:rsidRPr="00F03DD9">
        <w:t>Toelichting op de toepassing</w:t>
      </w:r>
    </w:p>
    <w:p w14:paraId="55F1767E" w14:textId="77777777" w:rsidR="00261373" w:rsidRPr="00F03DD9" w:rsidRDefault="00624D76"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