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E1B" w14:textId="77777777" w:rsidR="00A94565" w:rsidRPr="000C754B" w:rsidRDefault="00A94565" w:rsidP="00A94565">
      <w:pPr>
        <w:pStyle w:val="Kop5"/>
      </w:pPr>
      <w:r>
        <w:t>Toelichting op de norm</w:t>
      </w:r>
    </w:p>
    <w:p w14:paraId="294826B6" w14:textId="77777777" w:rsidR="00A94565" w:rsidRDefault="00A94565" w:rsidP="00A94565">
      <w:pPr>
        <w:rPr>
          <w:u w:val="single"/>
        </w:rPr>
      </w:pPr>
    </w:p>
    <w:p w14:paraId="5001D0BC" w14:textId="77777777" w:rsidR="00A94565" w:rsidRPr="00141417" w:rsidRDefault="00A94565" w:rsidP="00A94565">
      <w:pPr>
        <w:rPr>
          <w:u w:val="single"/>
        </w:rPr>
      </w:pPr>
      <w:r w:rsidRPr="00141417">
        <w:rPr>
          <w:u w:val="single"/>
        </w:rPr>
        <w:t>Inleiding en achtergrond</w:t>
      </w:r>
    </w:p>
    <w:p w14:paraId="3125A96C" w14:textId="1E7CB196" w:rsidR="00D9441C" w:rsidRDefault="00A94565" w:rsidP="00A94565">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678BF1E0" w14:textId="0CE16BFB" w:rsidR="00A94565" w:rsidRDefault="00A94565" w:rsidP="00A94565"/>
    <w:p w14:paraId="7ECB1A61" w14:textId="77777777" w:rsidR="00A94565" w:rsidRDefault="00A94565" w:rsidP="00A94565">
      <w:r>
        <w:t xml:space="preserve">Het verwijzen naar OW-objecten in andere Regelingen levert technische en </w:t>
      </w:r>
      <w:r w:rsidRPr="00107314">
        <w:t xml:space="preserve">juridische </w:t>
      </w:r>
      <w:r>
        <w:t>problemen en risico’s op. De volgende voorbeelden illustreren dat:</w:t>
      </w:r>
    </w:p>
    <w:p w14:paraId="31F142E1" w14:textId="30B57B1E" w:rsidR="00D9441C" w:rsidRDefault="00A94565" w:rsidP="00A94565">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6DE7A959" w14:textId="0F9F7F4B" w:rsidR="00A94565" w:rsidRDefault="00A94565" w:rsidP="00A94565">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6B58A8E0" w14:textId="77777777" w:rsidR="00A94565" w:rsidRDefault="00A94565" w:rsidP="00A94565"/>
    <w:p w14:paraId="435388CB" w14:textId="77777777" w:rsidR="00A94565" w:rsidRPr="00141417" w:rsidRDefault="00A94565" w:rsidP="00A94565">
      <w:pPr>
        <w:rPr>
          <w:u w:val="single"/>
        </w:rPr>
      </w:pPr>
      <w:r w:rsidRPr="00141417">
        <w:rPr>
          <w:u w:val="single"/>
        </w:rPr>
        <w:t>Hoofdregel</w:t>
      </w:r>
    </w:p>
    <w:p w14:paraId="7036B5E1" w14:textId="3D410D82" w:rsidR="00D9441C" w:rsidRDefault="00A94565" w:rsidP="00A94565">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 xml:space="preserve">een Regeling van </w:t>
      </w:r>
      <w:r w:rsidRPr="004A4715">
        <w:lastRenderedPageBreak/>
        <w:t>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66AC9E70" w14:textId="7DEC6A40" w:rsidR="00A94565" w:rsidRDefault="00A94565" w:rsidP="00A94565"/>
    <w:p w14:paraId="0747181E" w14:textId="77777777" w:rsidR="00A94565" w:rsidRPr="00141417" w:rsidRDefault="00A94565" w:rsidP="00A94565">
      <w:pPr>
        <w:rPr>
          <w:u w:val="single"/>
        </w:rPr>
      </w:pPr>
      <w:r w:rsidRPr="00141417">
        <w:rPr>
          <w:u w:val="single"/>
        </w:rPr>
        <w:t>Specifieke regels</w:t>
      </w:r>
    </w:p>
    <w:p w14:paraId="4D74D9D1" w14:textId="77777777" w:rsidR="00A94565" w:rsidRDefault="00A94565" w:rsidP="00A94565">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16D4F321" w14:textId="77777777" w:rsidR="00A94565" w:rsidRDefault="00A94565" w:rsidP="00A94565"/>
    <w:p w14:paraId="0280086B" w14:textId="6071357D" w:rsidR="00A94565" w:rsidRPr="008446B7" w:rsidRDefault="00A94565" w:rsidP="00A94565">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w:t>
      </w:r>
      <w:r w:rsidR="0080225F" w:rsidRPr="0080225F">
        <w:t xml:space="preserve">Aangezien </w:t>
      </w:r>
      <w:r w:rsidR="0080225F">
        <w:t>het vrijetekstgedeelte van het projectbesluit</w:t>
      </w:r>
      <w:r w:rsidR="0080225F" w:rsidRPr="0080225F">
        <w:t xml:space="preserve"> niet met Activiteit geannoteerd kan worden, wordt deze uitzondering niet verder besproken.</w:t>
      </w:r>
    </w:p>
    <w:p w14:paraId="04CF92AB" w14:textId="77777777" w:rsidR="00A94565" w:rsidRDefault="00A94565" w:rsidP="00A94565"/>
    <w:p w14:paraId="1BAFC48D" w14:textId="1E9EB785" w:rsidR="00A94565" w:rsidRDefault="00A94565" w:rsidP="00A94565">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w:t>
      </w:r>
      <w:r w:rsidR="0080225F" w:rsidRPr="0080225F">
        <w:t>Aangezien het vrijetekstgedeelte van het projectbesluit niet met Activiteit geannoteerd kan worden, wordt deze uitzondering niet verder besproken.</w:t>
      </w:r>
    </w:p>
    <w:p w14:paraId="0E08A3A9" w14:textId="77777777" w:rsidR="0080225F" w:rsidRPr="008446B7" w:rsidRDefault="0080225F" w:rsidP="00A94565"/>
    <w:p w14:paraId="411425CF" w14:textId="77777777" w:rsidR="00A94565" w:rsidRPr="00141417" w:rsidRDefault="00A94565" w:rsidP="00A94565">
      <w:pPr>
        <w:rPr>
          <w:u w:val="single"/>
        </w:rPr>
      </w:pPr>
      <w:r w:rsidRPr="00141417">
        <w:rPr>
          <w:u w:val="single"/>
        </w:rPr>
        <w:t>Aandachtspunten</w:t>
      </w:r>
      <w:r>
        <w:rPr>
          <w:u w:val="single"/>
        </w:rPr>
        <w:t xml:space="preserve"> bij verwijzen naar OW-objecten in Regeling van hetzelfde bevoegd gezag</w:t>
      </w:r>
    </w:p>
    <w:p w14:paraId="3CFB4A75" w14:textId="77777777" w:rsidR="00A94565" w:rsidRDefault="00A94565" w:rsidP="00A94565">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0F643AFB" w14:textId="77777777" w:rsidR="00A94565" w:rsidRDefault="00A94565" w:rsidP="00A94565">
      <w:r>
        <w:lastRenderedPageBreak/>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133765CF" w14:textId="77777777" w:rsidR="00A94565" w:rsidRDefault="00A94565" w:rsidP="00A94565">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4F4979A2" w14:textId="77777777" w:rsidR="00A94565" w:rsidRDefault="00A94565" w:rsidP="00A94565">
      <w:pPr>
        <w:pStyle w:val="Kader"/>
      </w:pPr>
      <w:r w:rsidRPr="00B26823">
        <w:rPr>
          <w:noProof/>
        </w:rPr>
        <mc:AlternateContent>
          <mc:Choice Requires="wps">
            <w:drawing>
              <wp:inline distT="0" distB="0" distL="0" distR="0" wp14:anchorId="25FB720A" wp14:editId="3A529E4F">
                <wp:extent cx="5400040" cy="2406360"/>
                <wp:effectExtent l="0" t="0" r="22860" b="10160"/>
                <wp:docPr id="962970648" name="Tekstvak 96297064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B747177" w14:textId="77777777" w:rsidR="00A94565" w:rsidRPr="00141417" w:rsidRDefault="00A94565" w:rsidP="00A94565">
                            <w:pPr>
                              <w:rPr>
                                <w:b/>
                                <w:bCs/>
                                <w:u w:val="single"/>
                              </w:rPr>
                            </w:pPr>
                            <w:r w:rsidRPr="00141417">
                              <w:rPr>
                                <w:b/>
                                <w:bCs/>
                                <w:u w:val="single"/>
                              </w:rPr>
                              <w:t>Tijdelijke maatregel</w:t>
                            </w:r>
                          </w:p>
                          <w:p w14:paraId="4D31AF42" w14:textId="77777777" w:rsidR="00A94565" w:rsidRDefault="00A94565" w:rsidP="00A94565">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061D4654" w14:textId="77777777" w:rsidR="00A94565" w:rsidRDefault="00A94565" w:rsidP="00A94565"/>
                          <w:p w14:paraId="2C1FC5B4" w14:textId="77777777" w:rsidR="00A94565" w:rsidRPr="00141417" w:rsidRDefault="00A94565" w:rsidP="00A94565">
                            <w:pPr>
                              <w:rPr>
                                <w:b/>
                                <w:bCs/>
                              </w:rPr>
                            </w:pPr>
                            <w:r w:rsidRPr="00141417">
                              <w:rPr>
                                <w:b/>
                                <w:bCs/>
                              </w:rPr>
                              <w:t>Workaround</w:t>
                            </w:r>
                          </w:p>
                          <w:p w14:paraId="59F06547" w14:textId="5E7ECFD1" w:rsidR="00A94565" w:rsidRPr="00C352EA" w:rsidRDefault="00A94565" w:rsidP="00A94565">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AC27D2">
                              <w:rPr>
                                <w:b/>
                                <w:bCs/>
                              </w:rPr>
                              <w:t>Fout! Verwijzingsbron niet gevonden.</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FB720A" id="Tekstvak 962970648" o:spid="_x0000_s103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" filled="f" strokeweight=".5pt">
                <v:textbox style="mso-fit-shape-to-text:t">
                  <w:txbxContent>
                    <w:p w14:paraId="4B747177" w14:textId="77777777" w:rsidR="00A94565" w:rsidRPr="00141417" w:rsidRDefault="00A94565" w:rsidP="00A94565">
                      <w:pPr>
                        <w:rPr>
                          <w:b/>
                          <w:bCs/>
                          <w:u w:val="single"/>
                        </w:rPr>
                      </w:pPr>
                      <w:r w:rsidRPr="00141417">
                        <w:rPr>
                          <w:b/>
                          <w:bCs/>
                          <w:u w:val="single"/>
                        </w:rPr>
                        <w:t>Tijdelijke maatregel</w:t>
                      </w:r>
                    </w:p>
                    <w:p w14:paraId="4D31AF42" w14:textId="77777777" w:rsidR="00A94565" w:rsidRDefault="00A94565" w:rsidP="00A94565">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061D4654" w14:textId="77777777" w:rsidR="00A94565" w:rsidRDefault="00A94565" w:rsidP="00A94565"/>
                    <w:p w14:paraId="2C1FC5B4" w14:textId="77777777" w:rsidR="00A94565" w:rsidRPr="00141417" w:rsidRDefault="00A94565" w:rsidP="00A94565">
                      <w:pPr>
                        <w:rPr>
                          <w:b/>
                          <w:bCs/>
                        </w:rPr>
                      </w:pPr>
                      <w:r w:rsidRPr="00141417">
                        <w:rPr>
                          <w:b/>
                          <w:bCs/>
                        </w:rPr>
                        <w:t>Workaround</w:t>
                      </w:r>
                    </w:p>
                    <w:p w14:paraId="59F06547" w14:textId="5E7ECFD1" w:rsidR="00A94565" w:rsidRPr="00C352EA" w:rsidRDefault="00A94565" w:rsidP="00A94565">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AC27D2">
                        <w:rPr>
                          <w:b/>
                          <w:bCs/>
                        </w:rPr>
                        <w:t>Fout! Verwijzingsbron niet gevonden.</w:t>
                      </w:r>
                      <w:r>
                        <w:fldChar w:fldCharType="end"/>
                      </w:r>
                      <w:r>
                        <w:t>.</w:t>
                      </w:r>
                    </w:p>
                  </w:txbxContent>
                </v:textbox>
                <w10:anchorlock/>
              </v:shape>
            </w:pict>
          </mc:Fallback>
        </mc:AlternateContent>
      </w:r>
    </w:p>
    <w:p w14:paraId="6DEC86C7" w14:textId="5F0639D3" w:rsidR="00A94565" w:rsidRPr="006E4B54" w:rsidRDefault="00A94565" w:rsidP="00A94565">
      <w:pPr>
        <w:pStyle w:val="Kader"/>
      </w:pPr>
    </w:p>
    <w:p w14:paraId="0158EDFA" w14:textId="77777777" w:rsidR="00321C13" w:rsidRPr="00F03DD9" w:rsidRDefault="00321C13" w:rsidP="0014301D"/>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