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4BD8" w14:textId="77777777" w:rsidR="00261373" w:rsidRPr="00F03DD9" w:rsidRDefault="00624D76" w:rsidP="00046669">
      <w:pPr>
        <w:pStyle w:val="Kop4"/>
      </w:pPr>
      <w:r w:rsidRPr="00F03DD9">
        <w:t>Toelichting op de norm</w:t>
      </w:r>
    </w:p>
    <w:p w14:paraId="6F83470D" w14:textId="77777777" w:rsidR="00261373" w:rsidRPr="00F03DD9" w:rsidRDefault="00624D76"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A49B6A9" w14:textId="07E5FBC0" w:rsidR="00261373" w:rsidRDefault="000A6E30" w:rsidP="00FC7266">
      <w:pPr>
        <w:pStyle w:val="Opsommingtekens1"/>
      </w:pPr>
      <w:r w:rsidRPr="00F03DD9">
        <w:rPr>
          <w:i/>
          <w:iCs/>
        </w:rPr>
        <w:t>A</w:t>
      </w:r>
      <w:r w:rsidR="00624D76" w:rsidRPr="00F03DD9">
        <w:rPr>
          <w:i/>
          <w:iCs/>
        </w:rPr>
        <w:t>ctiviteitlocatieweergave</w:t>
      </w:r>
      <w:r w:rsidR="00624D76" w:rsidRPr="00F03DD9">
        <w:t xml:space="preserve">, </w:t>
      </w:r>
      <w:r w:rsidR="00624D76" w:rsidRPr="00F03DD9">
        <w:rPr>
          <w:i/>
          <w:iCs/>
        </w:rPr>
        <w:t>gebiedsaanwijzingweergave</w:t>
      </w:r>
      <w:r w:rsidR="00624D76" w:rsidRPr="00F03DD9">
        <w:t xml:space="preserve">, </w:t>
      </w:r>
      <w:r w:rsidR="00624D76" w:rsidRPr="00F03DD9">
        <w:rPr>
          <w:i/>
          <w:iCs/>
        </w:rPr>
        <w:t>normweergave</w:t>
      </w:r>
      <w:r w:rsidR="00624D76"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624D76">
        <w:br/>
        <w:t xml:space="preserve">Wanneer aan de </w:t>
      </w:r>
      <w:r w:rsidR="00624D76" w:rsidRPr="00FA7EAC">
        <w:t>specifieke ActiviteitLocatieaanduiding, Gebiedsaanwijzing, Omgevingswaarde of Omgevingsnorm</w:t>
      </w:r>
      <w:r w:rsidR="00624D76">
        <w:t xml:space="preserve"> het object SymbolisatieItem is gekoppeld, </w:t>
      </w:r>
      <w:r w:rsidR="00624D76" w:rsidRPr="00694BE8">
        <w:t>wordt het object op de kaartlaag weergegeven met de door het bevoegd gezag gekozen symbolisatie.</w:t>
      </w:r>
      <w:r w:rsidR="00624D76">
        <w:t xml:space="preserve"> Wanneer er geen object </w:t>
      </w:r>
      <w:r w:rsidR="00624D76" w:rsidRPr="009241E3">
        <w:t>SymbolisatieItem is gekoppeld,</w:t>
      </w:r>
      <w:r w:rsidR="00624D76">
        <w:t xml:space="preserve"> </w:t>
      </w:r>
      <w:r w:rsidR="00624D76" w:rsidRPr="00C13383">
        <w:t>wordt het object op de kaartlaag weergegeven met de standaardweergave van de groep die bij het specifieke object is aangegeven.</w:t>
      </w:r>
    </w:p>
    <w:p w14:paraId="06053714" w14:textId="77777777" w:rsidR="000A6E30" w:rsidRDefault="000A6E30" w:rsidP="000A6E30"/>
    <w:p w14:paraId="6E2A75A5" w14:textId="7736EC11" w:rsidR="000A6E30" w:rsidRPr="00F03DD9" w:rsidRDefault="000A6E30" w:rsidP="000A6E3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