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DEDE" w14:textId="77777777" w:rsidR="001F73AD" w:rsidRDefault="001F73AD" w:rsidP="001F73AD">
      <w:pPr>
        <w:pStyle w:val="Kop5"/>
      </w:pPr>
      <w:bookmarkStart w:id="305" w:name="_Ref_d32bff4db9d01a9bbda3b447f004ab84_1"/>
      <w:r>
        <w:t>Norm</w:t>
      </w:r>
      <w:bookmarkEnd w:id="305"/>
    </w:p>
    <w:p w14:paraId="11C79549" w14:textId="77777777" w:rsidR="001F73AD" w:rsidRDefault="001F73AD" w:rsidP="001F73AD">
      <w:r>
        <w:t>Voor het verwijzen van OW-objecten naar andere OW-objecten gelden de volgende regels:</w:t>
      </w:r>
    </w:p>
    <w:p w14:paraId="30B6D28F" w14:textId="7C5CA62B" w:rsidR="001F73AD" w:rsidRDefault="001F73AD" w:rsidP="001F73AD">
      <w:pPr>
        <w:pStyle w:val="Opsommingtekens1"/>
      </w:pPr>
      <w:r>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w:t>
      </w:r>
      <w:r>
        <w:lastRenderedPageBreak/>
        <w:t xml:space="preserve">met uitzondering van de relatie </w:t>
      </w:r>
      <w:r w:rsidRPr="00141417">
        <w:rPr>
          <w:i/>
          <w:iCs/>
        </w:rPr>
        <w:t>bovenliggendeActiviteit</w:t>
      </w:r>
      <w:r w:rsidRPr="0076601B">
        <w:t xml:space="preserve"> van het OW-object Activiteit</w:t>
      </w:r>
      <w:r>
        <w:t>, waarvoor specifieke regels gelden;</w:t>
      </w:r>
    </w:p>
    <w:p w14:paraId="70B884E6" w14:textId="77777777" w:rsidR="001F73AD" w:rsidRDefault="001F73AD" w:rsidP="001F73AD">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71CF5A4C" w14:textId="1DA475DE" w:rsidR="001F73AD" w:rsidRDefault="001F73AD" w:rsidP="001F73AD">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xml:space="preserve">, waarvoor </w:t>
      </w:r>
      <w:commentRangeStart w:id="306"/>
      <w:r w:rsidRPr="00C85E33">
        <w:t xml:space="preserve">de specifieke regels van paragraaf </w:t>
      </w:r>
      <w:r>
        <w:fldChar w:fldCharType="begin"/>
      </w:r>
      <w:r>
        <w:instrText xml:space="preserve"> REF _Ref_91221ac48edf22becf470ab96007af7a_2 \n \h </w:instrText>
      </w:r>
      <w:r>
        <w:fldChar w:fldCharType="separate"/>
      </w:r>
      <w:r w:rsidR="00890AE1">
        <w:t>8.6.4.2</w:t>
      </w:r>
      <w:r>
        <w:fldChar w:fldCharType="end"/>
      </w:r>
      <w:r w:rsidRPr="00C85E33">
        <w:t xml:space="preserve"> gelden</w:t>
      </w:r>
      <w:commentRangeEnd w:id="306"/>
      <w:r>
        <w:rPr>
          <w:rStyle w:val="Verwijzingopmerking"/>
        </w:rPr>
        <w:commentReference w:id="306"/>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