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0E89" w14:textId="77777777" w:rsidR="00261373" w:rsidRPr="00F03DD9" w:rsidRDefault="00624D76" w:rsidP="00CF3959">
      <w:pPr>
        <w:pStyle w:val="Kop3"/>
      </w:pPr>
      <w:r w:rsidRPr="00F03DD9">
        <w:t>Het niveau van annoteren</w:t>
      </w:r>
    </w:p>
    <w:p w14:paraId="65D89042" w14:textId="77777777" w:rsidR="00261373" w:rsidRPr="00F03DD9" w:rsidRDefault="00624D76" w:rsidP="00805135">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of alleen op een Juridische regel of een Tekstdeel, en indien gewenst zelfs op een onderdeel daarvan. In de technische uitwerking worden annotaties gepositioneerd op het niveau van Regeltekst respectievelijk Divisie</w:t>
      </w:r>
      <w:r>
        <w:t xml:space="preserve"> of Divisietekst</w:t>
      </w:r>
      <w:r w:rsidRPr="00F03DD9">
        <w:t xml:space="preserve">: iedere annotatie verwijst naar de identificatie van de Regeltekst dan </w:t>
      </w:r>
      <w:r w:rsidRPr="00F03DD9">
        <w:lastRenderedPageBreak/>
        <w:t>wel de Divisie</w:t>
      </w:r>
      <w:r>
        <w:t xml:space="preserve"> </w:t>
      </w:r>
      <w:r w:rsidRPr="00D22C54">
        <w:t>of Divisietekst</w:t>
      </w:r>
      <w:r w:rsidRPr="00F03DD9">
        <w:t>. De annotatie die inhoudelijk gaat over een onderdeel van een Regeltekst</w:t>
      </w:r>
      <w:r>
        <w:t>,</w:t>
      </w:r>
      <w:r w:rsidRPr="00F03DD9">
        <w:t xml:space="preserve"> Divisie </w:t>
      </w:r>
      <w:r w:rsidRPr="00D22C54">
        <w:t xml:space="preserve">of Divisietekst </w:t>
      </w:r>
      <w:r w:rsidRPr="00F03DD9">
        <w:t xml:space="preserve">verwijst dus niet exact naar het opsommingsonderdeel of het stukje tekst waarop de annotatie van toepassing is, maar naar (de identificatie van) de Regeltekst (oftewel het artikel of lid) of de Divisie </w:t>
      </w:r>
      <w:r w:rsidRPr="001C6021">
        <w:t xml:space="preserve">of Divisietekst </w:t>
      </w:r>
      <w:r w:rsidRPr="00F03DD9">
        <w:t xml:space="preserve">waarin de annotatie voorkomt. Gevolg daarvan is dat DSO-LV bij een bevraging het hele Artikel of het hele Lid c.q. de hele Divisie </w:t>
      </w:r>
      <w:r w:rsidRPr="001C6021">
        <w:t xml:space="preserve">of Divisietekst </w:t>
      </w:r>
      <w:r w:rsidRPr="00F03DD9">
        <w:t>toont en niet alleen de Juridische regel, Tekstdeel of het stukje tekst waar de annotatie inhoudelijk betrekking op heeft. Dat is ook wenselijk omdat op die manier de volledige context wordt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