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67FE" w14:textId="0A1BF7B2" w:rsidR="00261373" w:rsidRDefault="00624D76" w:rsidP="00EC1A29">
      <w:pPr>
        <w:pStyle w:val="Kop4"/>
      </w:pPr>
      <w:r>
        <w:t xml:space="preserve">Beperken vindbaarheid vrijetekstgedeelte </w:t>
      </w:r>
      <w:r w:rsidRPr="007A5061">
        <w:t xml:space="preserve">projectbesluit </w:t>
      </w:r>
      <w:r>
        <w:t>na realiseren project</w:t>
      </w:r>
    </w:p>
    <w:p w14:paraId="789F3591" w14:textId="77777777" w:rsidR="00261373" w:rsidRDefault="00624D76" w:rsidP="00EC1A29">
      <w:pPr>
        <w:pStyle w:val="Kader"/>
      </w:pPr>
      <w:r w:rsidRPr="00B26823">
        <w:rPr>
          <w:noProof/>
        </w:rPr>
        <mc:AlternateContent>
          <mc:Choice Requires="wps">
            <w:drawing>
              <wp:inline distT="0" distB="0" distL="0" distR="0" wp14:anchorId="63796402" wp14:editId="42FE8881">
                <wp:extent cx="5400040" cy="1695996"/>
                <wp:effectExtent l="0" t="0" r="26670" b="16510"/>
                <wp:docPr id="531857352" name="Tekstvak 531857352"/>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7CAF8E86" w14:textId="77777777" w:rsidR="00261373" w:rsidRPr="009A08A2" w:rsidRDefault="00624D76" w:rsidP="00EC1A29">
                            <w:pPr>
                              <w:rPr>
                                <w:b/>
                                <w:bCs/>
                              </w:rPr>
                            </w:pPr>
                            <w:r w:rsidRPr="009A08A2">
                              <w:rPr>
                                <w:b/>
                                <w:bCs/>
                              </w:rPr>
                              <w:t>Toekomstige functionaliteit</w:t>
                            </w:r>
                          </w:p>
                          <w:p w14:paraId="75FBA1E3" w14:textId="77777777" w:rsidR="00261373" w:rsidRDefault="00624D76"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261373" w:rsidRDefault="00261373" w:rsidP="00EC1A29"/>
                          <w:p w14:paraId="4038A45F" w14:textId="49052026" w:rsidR="00261373" w:rsidRPr="006971CB" w:rsidRDefault="00624D76" w:rsidP="00EC1A29">
                            <w:pPr>
                              <w:rPr>
                                <w:b/>
                                <w:bCs/>
                              </w:rPr>
                            </w:pPr>
                            <w:r w:rsidRPr="006971CB">
                              <w:rPr>
                                <w:b/>
                                <w:bCs/>
                              </w:rPr>
                              <w:t>Workaround</w:t>
                            </w:r>
                          </w:p>
                          <w:p w14:paraId="2EF94CD0" w14:textId="77F01759" w:rsidR="00261373" w:rsidRDefault="00624D76" w:rsidP="00EC1A29">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796402" id="Tekstvak 531857352" o:spid="_x0000_s108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23LwIAAFsEAAAOAAAAZHJzL2Uyb0RvYy54bWysVMGO2jAQvVfqP1i+lwQKdIkIK8qKqtJq&#10;dyW22rNxbBLV8Vi2IaFf37GTANr2VPXijP3G45n3ZrK8b2tFTsK6CnROx6OUEqE5FJU+5PTH6/bT&#10;HSXOM10wBVrk9CwcvV99/LBsTCYmUIIqhCUYRLusMTktvTdZkjheipq5ERihEZRga+Zxaw9JYVmD&#10;0WuVTNJ0njRgC2OBC+fw9KED6SrGl1Jw/yylE56onGJuPq42rvuwJqslyw6WmbLifRrsH7KoWaXx&#10;0UuoB+YZOdrqj1B1xS04kH7EoU5AyoqLWANWM07fVbMrmRGxFiTHmQtN7v+F5U+nnXmxxLdfoUUB&#10;AyGNcZnDw1BPK20dvpgpQRwpPF9oE60nHA9n0zRNpwhxxMbzxWyxmIc4yfW6sc5/E1CTYOTUoi6R&#10;LnZ6dL5zHVzCaxq2lVJRG6VJk9P551kaLzhQVRHA4BaubJQlJ4bq7hXjP/tnb7wwCaUxl2tRwfLt&#10;viVVgbnPhor3UJyRCAtdjzjDtxXGf2TOvzCLTYEFYqP7Z1ykAkwKeouSEuyvv50Hf9QKUUoabLKc&#10;apwCStR3jRouxtPAmo+b6ezLBDf2FtnfIvpYbwDrHONAGR7N4O/VYEoL9RtOwzq8iRDTHF/OqR/M&#10;je8aH6eJi/U6OmEXGuYf9c7wEHpg9bV9Y9b0ankU+gmGZmTZO9E633DTmfXRo3RR0UBzx2nPPnZw&#10;7Il+2sKI3O6j1/WfsPoNAAD//wMAUEsDBBQABgAIAAAAIQCrJ99H3AAAAAUBAAAPAAAAZHJzL2Rv&#10;d25yZXYueG1sTI/NbsIwEITvlfoO1iL1VhwQfw3ZoArUWw8UUM8m3iYBex3FBpI+fd1e6GWl0Yxm&#10;vs1WnTXiSq2vHSOMhgkI4sLpmkuEw/7teQHCB8VaGceE0JOHVf74kKlUuxt/0HUXShFL2KcKoQqh&#10;SaX0RUVW+aFriKP35VqrQpRtKXWrbrHcGjlOkpm0qua4UKmG1hUV593FIuh+uu61+daH0+f8Zev0&#10;fvvuN4hPg+51CSJQF+5h+MWP6JBHpqO7sPbCIMRHwt+N3mKaTEAcEcaz+Qhknsn/9PkPAAAA//8D&#10;AFBLAQItABQABgAIAAAAIQC2gziS/gAAAOEBAAATAAAAAAAAAAAAAAAAAAAAAABbQ29udGVudF9U&#10;eXBlc10ueG1sUEsBAi0AFAAGAAgAAAAhADj9If/WAAAAlAEAAAsAAAAAAAAAAAAAAAAALwEAAF9y&#10;ZWxzLy5yZWxzUEsBAi0AFAAGAAgAAAAhADqyLbcvAgAAWwQAAA4AAAAAAAAAAAAAAAAALgIAAGRy&#10;cy9lMm9Eb2MueG1sUEsBAi0AFAAGAAgAAAAhAKsn30fcAAAABQEAAA8AAAAAAAAAAAAAAAAAiQQA&#10;AGRycy9kb3ducmV2LnhtbFBLBQYAAAAABAAEAPMAAACSBQAAAAA=&#10;" filled="f" strokeweight=".5pt">
                <v:textbox style="mso-fit-shape-to-text:t">
                  <w:txbxContent>
                    <w:p w14:paraId="7CAF8E86" w14:textId="77777777" w:rsidR="00261373" w:rsidRPr="009A08A2" w:rsidRDefault="00624D76" w:rsidP="00EC1A29">
                      <w:pPr>
                        <w:rPr>
                          <w:b/>
                          <w:bCs/>
                        </w:rPr>
                      </w:pPr>
                      <w:r w:rsidRPr="009A08A2">
                        <w:rPr>
                          <w:b/>
                          <w:bCs/>
                        </w:rPr>
                        <w:t>Toekomstige functionaliteit</w:t>
                      </w:r>
                    </w:p>
                    <w:p w14:paraId="75FBA1E3" w14:textId="77777777" w:rsidR="00261373" w:rsidRDefault="00624D76"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261373" w:rsidRDefault="00261373" w:rsidP="00EC1A29"/>
                    <w:p w14:paraId="4038A45F" w14:textId="49052026" w:rsidR="00261373" w:rsidRPr="006971CB" w:rsidRDefault="00624D76" w:rsidP="00EC1A29">
                      <w:pPr>
                        <w:rPr>
                          <w:b/>
                          <w:bCs/>
                        </w:rPr>
                      </w:pPr>
                      <w:r w:rsidRPr="006971CB">
                        <w:rPr>
                          <w:b/>
                          <w:bCs/>
                        </w:rPr>
                        <w:t>Workaround</w:t>
                      </w:r>
                    </w:p>
                    <w:p w14:paraId="2EF94CD0" w14:textId="77F01759" w:rsidR="00261373" w:rsidRDefault="00624D76" w:rsidP="00EC1A29">
                      <w:r>
                        <w:t>Geen</w:t>
                      </w:r>
                    </w:p>
                  </w:txbxContent>
                </v:textbox>
                <w10:anchorlock/>
              </v:shape>
            </w:pict>
          </mc:Fallback>
        </mc:AlternateContent>
      </w:r>
    </w:p>
    <w:p w14:paraId="0ED6E1A8" w14:textId="77777777" w:rsidR="00261373" w:rsidRDefault="00624D76" w:rsidP="00EC1A29">
      <w:r>
        <w:lastRenderedPageBreak/>
        <w:t xml:space="preserve">Als het project waarvoor het projectbesluit is vastgesteld volledig is gerealiseerd, is het projectbesluit </w:t>
      </w:r>
      <w:r w:rsidRPr="005747BC">
        <w:t>materieel uitgewerkt.</w:t>
      </w:r>
      <w:r>
        <w:t xml:space="preserve"> Het is dan </w:t>
      </w:r>
      <w:r w:rsidRPr="0027326A">
        <w:t xml:space="preserve">niet langer zinvol om het vrijetekstgedeelte van het projectbesluit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moet h</w:t>
      </w:r>
      <w:r w:rsidRPr="00735EDF">
        <w:t>et projectbesluit uiteraard wel terug</w:t>
      </w:r>
      <w:r>
        <w:t>g</w:t>
      </w:r>
      <w:r w:rsidRPr="00735EDF">
        <w:t>ev</w:t>
      </w:r>
      <w:r>
        <w:t>o</w:t>
      </w:r>
      <w:r w:rsidRPr="00735EDF">
        <w:t>nden</w:t>
      </w:r>
      <w:r>
        <w:t xml:space="preserve"> kunnen worden</w:t>
      </w:r>
      <w:r w:rsidRPr="00735EDF">
        <w:t>.</w:t>
      </w:r>
      <w:r>
        <w:t xml:space="preserve"> De regels waarmee het projectbesluit het omgevingsplan heeft gewijzigd hebben een permanent karakter en moeten wel zicht- en vindbaar blijven.</w:t>
      </w:r>
    </w:p>
    <w:p w14:paraId="649BA5BF" w14:textId="77777777" w:rsidR="00261373" w:rsidRDefault="00261373" w:rsidP="00EC1A29"/>
    <w:p w14:paraId="0A7FA35E" w14:textId="66E4FEE5" w:rsidR="00261373" w:rsidRDefault="00624D76" w:rsidP="00EC1A29">
      <w:r w:rsidRPr="00D94225">
        <w:t xml:space="preserve">De </w:t>
      </w:r>
      <w:r>
        <w:t>vind</w:t>
      </w:r>
      <w:r w:rsidRPr="00D94225">
        <w:t xml:space="preserve">baarheid van het </w:t>
      </w:r>
      <w:r>
        <w:t xml:space="preserve">vrijetekstgedeelte van het </w:t>
      </w:r>
      <w:r w:rsidRPr="00D94225">
        <w:t xml:space="preserve">projectbesluit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waterschap, provincie of Rijk door een Revisie aan te leveren. </w:t>
      </w:r>
      <w:r w:rsidRPr="00DE72A7">
        <w:t>De Revisie is geen besluit en wordt niet gepubliceerd</w:t>
      </w:r>
      <w:r>
        <w:t xml:space="preserve"> in de publicatiebladen</w:t>
      </w:r>
      <w:r w:rsidRPr="00DE72A7">
        <w:t>.</w:t>
      </w:r>
    </w:p>
    <w:p w14:paraId="278BB1EB" w14:textId="5DAB0352" w:rsidR="00261373" w:rsidRDefault="00624D76" w:rsidP="00EC1A29">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35355572" w14:textId="77777777" w:rsidR="00261373" w:rsidRDefault="00624D76" w:rsidP="00EC1A29">
      <w:pPr>
        <w:pStyle w:val="Opsommingtekens1"/>
      </w:pPr>
      <w:r>
        <w:t>instrument: de work-Id van de RegelingVrijetekst van het projectbesluit</w:t>
      </w:r>
    </w:p>
    <w:p w14:paraId="5A1BBE6B" w14:textId="77777777" w:rsidR="00261373" w:rsidRPr="00050447" w:rsidRDefault="00624D76" w:rsidP="00EC1A29">
      <w:pPr>
        <w:pStyle w:val="Opsommingtekens1"/>
      </w:pPr>
      <w:r>
        <w:t xml:space="preserve">datum: de </w:t>
      </w:r>
      <w:r w:rsidRPr="0045020B">
        <w:t xml:space="preserve">datum </w:t>
      </w:r>
      <w:r>
        <w:t>waarop de vind</w:t>
      </w:r>
      <w:r w:rsidRPr="0045020B">
        <w:t>baarheid</w:t>
      </w:r>
      <w:r>
        <w:t xml:space="preserve"> beperkt moet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