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77777777" w:rsidR="008D3343" w:rsidRPr="00F03DD9" w:rsidRDefault="00FE5B0A" w:rsidP="008D3343">
      <w:pPr>
        <w:pStyle w:val="Kop4"/>
      </w:pPr>
      <w:r w:rsidRPr="00F03DD9">
        <w:t>Inleiding</w:t>
      </w:r>
    </w:p>
    <w:p w14:paraId="7C5CCFF2" w14:textId="49EA63E2" w:rsidR="008D3343" w:rsidRDefault="00FE5B0A" w:rsidP="008D3343">
      <w:r w:rsidRPr="00F03DD9">
        <w:t xml:space="preserve">Bij het opstellen en wijzigen van omgevingsdocumenten werkt het bevoegd gezag in de eigen software aan het omgevingsdocument in Regeling-vorm: de volledige inhoud van het omgevingsdocument. Met de volledige inhoud wordt bedoeld: alle divisies (en onderliggende elementen en inhoud), alle informatieobjecten en alle </w:t>
      </w:r>
      <w:r w:rsidR="009F77B2">
        <w:t>OW-informatie</w:t>
      </w:r>
      <w:r w:rsidRPr="00F03DD9">
        <w:t>.</w:t>
      </w:r>
    </w:p>
    <w:p w14:paraId="7D916D6C" w14:textId="0FA2642A" w:rsidR="008D3343" w:rsidRPr="00F03DD9" w:rsidRDefault="00FE5B0A" w:rsidP="008D3343">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w:t>
      </w:r>
      <w:r w:rsidRPr="00F03DD9">
        <w:lastRenderedPageBreak/>
        <w:t xml:space="preserve">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