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EAC2" w14:textId="77777777" w:rsidR="00F241B9" w:rsidRPr="007B60F8" w:rsidRDefault="00F241B9" w:rsidP="00F241B9">
      <w:pPr>
        <w:pStyle w:val="Kop2"/>
      </w:pPr>
      <w:bookmarkStart w:id="87" w:name="_Ref_78342923d4970b654543d726a31456da_1"/>
      <w:bookmarkStart w:id="90" w:name="_Ref_78342923d4970b654543d726a31456da_2"/>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87"/>
    </w:p>
    <w:p w14:paraId="6EBB0E62" w14:textId="751748C8" w:rsidR="00F241B9" w:rsidRPr="007B60F8" w:rsidRDefault="00F241B9" w:rsidP="00F241B9">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