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5F76" w14:textId="06A8A597" w:rsidR="008D3343" w:rsidRPr="00F1426F" w:rsidRDefault="00FE5B0A" w:rsidP="008D3343">
      <w:pPr>
        <w:pStyle w:val="Kop4"/>
      </w:pPr>
      <w:r w:rsidRPr="00F1426F">
        <w:t>Toelichting op de norm</w:t>
      </w:r>
    </w:p>
    <w:p w14:paraId="64BB6B2B" w14:textId="7A982192" w:rsidR="008D3343" w:rsidRPr="00F1426F" w:rsidRDefault="00FE5B0A" w:rsidP="008D3343">
      <w:r w:rsidRPr="00F1426F">
        <w:t xml:space="preserve">Het attribuut </w:t>
      </w:r>
      <w:r w:rsidRPr="00F1426F">
        <w:rPr>
          <w:i/>
        </w:rPr>
        <w:t>identificatie</w:t>
      </w:r>
      <w:r w:rsidRPr="00F1426F">
        <w:t xml:space="preserve"> behoeft geen toelichting.</w:t>
      </w:r>
    </w:p>
    <w:p w14:paraId="410C39F6" w14:textId="050B4A3C" w:rsidR="008D3343" w:rsidRPr="00F1426F" w:rsidRDefault="008D3343" w:rsidP="008D3343"/>
    <w:p w14:paraId="2FC27DA4" w14:textId="6257C2FD" w:rsidR="008D3343" w:rsidRDefault="00FE5B0A" w:rsidP="008D3343">
      <w:r w:rsidRPr="00F1426F">
        <w:t xml:space="preserve">In de uitsnede van het diagram is ook het attribuut </w:t>
      </w:r>
      <w:r w:rsidRPr="00F1426F">
        <w:rPr>
          <w:i/>
          <w:iCs/>
        </w:rPr>
        <w:t>werkingsgebied</w:t>
      </w:r>
      <w:r w:rsidRPr="00F1426F">
        <w:t xml:space="preserve"> te zien. Dit attribuut is de verwijzing van een specifieke Divisie naar (de identificatie van) de bijbehorende Locatie(s). De relatie is in een onderbroken lijn weergegeven omdat het een conceptuele relatie is. De relatie is impliciet inbegrepen in de relatie tussen Divisie, Tekstdeel en Locatie en geeft aan wat het werkingsgebied van de Divisie is: het gebied waar het Tekstdeel zijn werking heeft. De </w:t>
      </w:r>
      <w:r w:rsidRPr="00F1426F">
        <w:rPr>
          <w:i/>
          <w:iCs/>
        </w:rPr>
        <w:t>relatie</w:t>
      </w:r>
      <w:r w:rsidRPr="00F1426F">
        <w:t xml:space="preserve"> wordt afgeleid door LVBB en in DSO-LV waarbij de som van de locaties van de onderliggende Tekstdelen wordt gebruikt. Het is dus niet zo dat het bevoegd gezag ook nog een afzonderlijke geometrie voor het werkingsgebied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