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8325CC" w:rsidRDefault="008325CC" w:rsidP="00713915">
      <w:pPr>
        <w:pStyle w:val="Kop5"/>
      </w:pPr>
      <w:bookmarkStart w:id="87" w:name="_Ref_2e1c31ffa78bfb4424ce6f7577bc6620_1"/>
      <w:r>
        <w:t>Toelichting</w:t>
      </w:r>
      <w:bookmarkEnd w:id="87"/>
    </w:p>
    <w:p w14:paraId="5618AE60" w14:textId="43B5EDAF" w:rsidR="008325CC" w:rsidRDefault="008325CC" w:rsidP="00713915">
      <w:r>
        <w:t xml:space="preserve">In deze paragraaf worden de elementen toegelicht die moeten respectievelijk kunnen voorkomen in een Besluit dat is opgesteld overeenkomstig het model BesluitCompact. </w:t>
      </w:r>
      <w:r>
        <w:fldChar w:fldCharType="begin"/>
      </w:r>
      <w:r>
        <w:instrText xml:space="preserve"> REF _Ref_2e1c31ffa78bfb4424ce6f7577bc6620_2 \r \h </w:instrText>
      </w:r>
      <w:r>
        <w:fldChar w:fldCharType="separate"/>
      </w:r>
      <w:r w:rsidR="00E21A2D">
        <w:t>Figuur 6</w:t>
      </w:r>
      <w:r>
        <w:fldChar w:fldCharType="end"/>
      </w:r>
      <w:r w:rsidRPr="00CD1BCF">
        <w:t xml:space="preserve"> la</w:t>
      </w:r>
      <w:r>
        <w:t>a</w:t>
      </w:r>
      <w:r w:rsidRPr="00CD1BCF">
        <w:t xml:space="preserve">t schematisch zien hoe het model BesluitCompact voor </w:t>
      </w:r>
      <w:r>
        <w:t xml:space="preserve">het voorbereidingsbesluit </w:t>
      </w:r>
      <w:r w:rsidRPr="00CD1BCF">
        <w:t>er uit ziet (de nummers voor de elementen verwijzen naar de nummering in de vorige paragraaf).</w:t>
      </w:r>
    </w:p>
    <w:p w14:paraId="21C0542F" w14:textId="77777777" w:rsidR="008325CC" w:rsidRDefault="008325CC" w:rsidP="00713915"/>
    <w:p w14:paraId="09684E52" w14:textId="610DE2A9" w:rsidR="008325CC" w:rsidRDefault="008325CC" w:rsidP="004777DD">
      <w:pPr>
        <w:pStyle w:val="Figuur"/>
      </w:pPr>
      <w:r>
        <w:rPr>
          <w:noProof/>
        </w:rPr>
        <w:drawing>
          <wp:inline distT="0" distB="0" distL="0" distR="0" wp14:anchorId="6CBD4668" wp14:editId="537A11C3">
            <wp:extent cx="4036547" cy="4562475"/>
            <wp:effectExtent l="0" t="0" r="2540" b="0"/>
            <wp:docPr id="173073580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800" name="Afbeelding 1730735800"/>
                    <pic:cNvPicPr/>
                  </pic:nvPicPr>
                  <pic:blipFill>
                    <a:blip r:embed="rId26"/>
                    <a:stretch>
                      <a:fillRect/>
                    </a:stretch>
                  </pic:blipFill>
                  <pic:spPr>
                    <a:xfrm>
                      <a:off x="0" y="0"/>
                      <a:ext cx="4044280" cy="4571215"/>
                    </a:xfrm>
                    <a:prstGeom prst="rect">
                      <a:avLst/>
                    </a:prstGeom>
                  </pic:spPr>
                </pic:pic>
              </a:graphicData>
            </a:graphic>
          </wp:inline>
        </w:drawing>
      </w:r>
    </w:p>
    <w:p w14:paraId="68B2D4FC" w14:textId="0E8C5E8C" w:rsidR="008325CC" w:rsidRPr="00783165" w:rsidRDefault="008325CC" w:rsidP="00783165">
      <w:pPr>
        <w:pStyle w:val="Figuurbijschrift"/>
      </w:pPr>
      <w:bookmarkStart w:id="89" w:name="_Ref_2e1c31ffa78bfb4424ce6f7577bc6620_2"/>
      <w:r w:rsidRPr="00783165">
        <w:t>Overzicht van model BesluitCompact</w:t>
      </w:r>
      <w:bookmarkEnd w:id="89"/>
    </w:p>
    <w:p w14:paraId="4D74FF33" w14:textId="356C2D17" w:rsidR="008325CC" w:rsidRDefault="008325CC" w:rsidP="005B0601">
      <w:r>
        <w:fldChar w:fldCharType="begin"/>
      </w:r>
      <w:r>
        <w:instrText xml:space="preserve"> REF _Ref_2e1c31ffa78bfb4424ce6f7577bc6620_2 \r \h </w:instrText>
      </w:r>
      <w:r>
        <w:fldChar w:fldCharType="separate"/>
      </w:r>
      <w:r w:rsidR="00E21A2D">
        <w:t>Figuur 6</w:t>
      </w:r>
      <w:r>
        <w:fldChar w:fldCharType="end"/>
      </w:r>
      <w:r w:rsidRPr="00E6469E">
        <w:t xml:space="preserve"> toont de toepassing van het model BesluitCompact </w:t>
      </w:r>
      <w:r>
        <w:t>op een reactieve interventie</w:t>
      </w:r>
      <w:r w:rsidRPr="00E6469E">
        <w:t>. De onderdelen 1 t/m 9 komen in het publicatieblad. In de regelingenbank op overheid.nl en in DSO-LV is alleen de inhoud van de WijzigBijlage (nr 5) te zien.</w:t>
      </w:r>
    </w:p>
    <w:p w14:paraId="71971E5E" w14:textId="77777777" w:rsidR="008325CC" w:rsidRDefault="008325CC" w:rsidP="00713915"/>
    <w:p w14:paraId="13569709" w14:textId="5142C59D" w:rsidR="008325CC" w:rsidRDefault="008325CC" w:rsidP="00713915">
      <w:r w:rsidRPr="003C68C0">
        <w:t xml:space="preserve">In de hierna volgende toelichting </w:t>
      </w:r>
      <w:r>
        <w:t xml:space="preserve">wordt de nummering van paragraaf </w:t>
      </w:r>
      <w:r w:rsidRPr="00863F41">
        <w:rPr>
          <w:rStyle w:val="Verwijzing"/>
        </w:rPr>
        <w:fldChar w:fldCharType="begin"/>
      </w:r>
      <w:r w:rsidRPr="00863F41">
        <w:rPr>
          <w:rStyle w:val="Verwijzing"/>
        </w:rPr>
        <w:instrText xml:space="preserve"> REF _Ref_17e99d197ada59153de359da3be262f3_2 \r \h </w:instrText>
      </w:r>
      <w:r w:rsidRPr="00863F41">
        <w:rPr>
          <w:rStyle w:val="Verwijzing"/>
        </w:rPr>
      </w:r>
      <w:r w:rsidRPr="00863F41">
        <w:rPr>
          <w:rStyle w:val="Verwijzing"/>
        </w:rPr>
        <w:fldChar w:fldCharType="separate"/>
      </w:r>
      <w:r w:rsidR="00E21A2D">
        <w:rPr>
          <w:rStyle w:val="Verwijzing"/>
        </w:rPr>
        <w:t>4.4.2.1</w:t>
      </w:r>
      <w:r w:rsidRPr="00863F41">
        <w:rPr>
          <w:rStyle w:val="Verwijzing"/>
        </w:rPr>
        <w:fldChar w:fldCharType="end"/>
      </w:r>
      <w:r>
        <w:t xml:space="preserve"> gevolgd. In die paragraaf is van ieder element aangegeven of het moet (verplicht) of mag (optioneel) voorkomen; dat wordt in deze toelichting niet herhaald. </w:t>
      </w:r>
      <w:r w:rsidRPr="003C68C0">
        <w:t>De ‘hoofdelementen’ zijn weer vetgedrukt en de ‘subelementen’ schuingedrukt.</w:t>
      </w:r>
    </w:p>
    <w:p w14:paraId="7BECE15F" w14:textId="77777777" w:rsidR="008325CC" w:rsidRDefault="008325CC" w:rsidP="00713915"/>
    <w:p w14:paraId="498F070D" w14:textId="77777777" w:rsidR="008325CC" w:rsidRDefault="008325CC">
      <w:pPr>
        <w:pStyle w:val="Opsommingnummers1"/>
        <w:numPr>
          <w:ilvl w:val="0"/>
          <w:numId w:val="12"/>
        </w:numPr>
      </w:pPr>
      <w:r w:rsidRPr="00973CB5">
        <w:rPr>
          <w:b/>
          <w:bCs/>
        </w:rPr>
        <w:t>RegelingOpschrift</w:t>
      </w:r>
      <w:r w:rsidRPr="00A469D6">
        <w:t>:</w:t>
      </w:r>
      <w:r>
        <w:t xml:space="preserve"> </w:t>
      </w:r>
      <w:r w:rsidRPr="006B3AE1">
        <w:t xml:space="preserve">de </w:t>
      </w:r>
      <w:r w:rsidRPr="00A86283">
        <w:t>officiële</w:t>
      </w:r>
      <w:r w:rsidRPr="006B3AE1">
        <w:t xml:space="preserve"> titel van het Besluit</w:t>
      </w:r>
      <w:r>
        <w:t>. Bijvoorbeeld: Vaststelling reactieve interventie n.a.v. omgevingsplan Gemeentestad wijziging 23.</w:t>
      </w:r>
    </w:p>
    <w:p w14:paraId="0F0E5C36" w14:textId="77777777" w:rsidR="008325CC" w:rsidRDefault="008325CC"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r>
      <w:r>
        <w:lastRenderedPageBreak/>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120A8F05" w:rsidR="008325CC" w:rsidRDefault="008325CC"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Pr="000D27BD">
        <w:t xml:space="preserve">de tekst van </w:t>
      </w:r>
      <w:r>
        <w:t xml:space="preserve">het WijzigArtikel </w:t>
      </w:r>
      <w:r w:rsidRPr="004E3791">
        <w:t>staat wat het bestuursorgaan besluit vast te stellen of te wijzigen</w:t>
      </w:r>
      <w:r>
        <w:t xml:space="preserve"> </w:t>
      </w:r>
      <w:r w:rsidRPr="003C3051">
        <w:t xml:space="preserve">en een verwijzing naar de WijzigBijlage, het onderdeel van het besluit waarin de inhoud of wijzigingen van </w:t>
      </w:r>
      <w:r w:rsidRPr="001D5753">
        <w:t xml:space="preserve">het tijdelijk regelingdeel </w:t>
      </w:r>
      <w:r w:rsidRPr="003C3051">
        <w:t>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 xml:space="preserve">gegeven in bijlage </w:t>
      </w:r>
      <w:r>
        <w:t xml:space="preserve">A“. </w:t>
      </w:r>
      <w:r w:rsidRPr="001C3A28">
        <w:t>In een WijzigArtikel mag geen andere inhoud, zoals de datum van inwerkingtreding van het besluit</w:t>
      </w:r>
      <w:r>
        <w:t xml:space="preserve">, </w:t>
      </w:r>
      <w:r w:rsidRPr="008243E7">
        <w:t>worden opgenomen</w:t>
      </w:r>
      <w:r w:rsidRPr="001C3A28">
        <w:t xml:space="preserve">. </w:t>
      </w:r>
      <w:r w:rsidRPr="009A2EE8">
        <w:t>Opgemerkt wordt dat WijzigArtikel een technische term is die niet in de tekst van het besluit zal voorkomen. Bij gebruik van een Label zal de Kop dus niet Wijzigartikel I</w:t>
      </w:r>
      <w:r>
        <w:t>I</w:t>
      </w:r>
      <w:r w:rsidRPr="009A2EE8">
        <w:t xml:space="preserve"> zijn maar Artikel I</w:t>
      </w:r>
      <w:r>
        <w:t>I</w:t>
      </w:r>
      <w:r w:rsidRPr="009A2EE8">
        <w:t>.</w:t>
      </w:r>
      <w:r w:rsidDel="00EF62D9">
        <w:t xml:space="preserve"> </w:t>
      </w:r>
      <w:r>
        <w:br/>
        <w:t>In het Lichaam moet t</w:t>
      </w:r>
      <w:r w:rsidRPr="00832DAB">
        <w:t xml:space="preserve">en </w:t>
      </w:r>
      <w:r>
        <w:t xml:space="preserve">minste </w:t>
      </w:r>
      <w:r w:rsidRPr="00832DAB">
        <w:t xml:space="preserve">één </w:t>
      </w:r>
      <w:r w:rsidRPr="008243E7">
        <w:t xml:space="preserve">(regulier) </w:t>
      </w:r>
      <w:r w:rsidRPr="00832DAB">
        <w:t>Artikel</w:t>
      </w:r>
      <w:r>
        <w:t xml:space="preserve"> voorkomen. In het geval van een reactieve interventie moet in het Lichaam van het Besluit een Artikel voorkomen met daarin </w:t>
      </w:r>
      <w:r w:rsidRPr="00C97179">
        <w:t>een (globale) omschrijving van de onderdelen van het gemeentelijke wijzigingsbesluit die geen deel uitmaken van het omgevingsplan</w:t>
      </w:r>
      <w:r>
        <w:t xml:space="preserve">. Ook moet er een Artikel zijn met </w:t>
      </w:r>
      <w:r w:rsidRPr="00C353DD">
        <w:t>de opdracht aan de gemeente om te zorgen voor verwerking van de reactieve interventie in de geconsolideerde regeling van het omgevingsplan, met daarbij een termijn waarbinnen deze opdracht moet zijn uitgevoerd</w:t>
      </w:r>
      <w:r>
        <w:t xml:space="preserve">. Zie hiervoor verder paragraaf </w:t>
      </w:r>
      <w:r w:rsidR="00EF3918">
        <w:rPr>
          <w:rStyle w:val="Verwijzing"/>
        </w:rPr>
        <w:fldChar w:fldCharType="begin"/>
      </w:r>
      <w:r w:rsidR="00EF3918">
        <w:instrText xml:space="preserve"> REF _Ref_931ccf3eb1d6ca04b9aff2bc8b491a99_1 \n \h </w:instrText>
      </w:r>
      <w:r w:rsidR="00EF3918">
        <w:rPr>
          <w:rStyle w:val="Verwijzing"/>
        </w:rPr>
      </w:r>
      <w:r w:rsidR="00EF3918">
        <w:rPr>
          <w:rStyle w:val="Verwijzing"/>
        </w:rPr>
        <w:fldChar w:fldCharType="separate"/>
      </w:r>
      <w:r w:rsidR="00E21A2D">
        <w:t>2.4</w:t>
      </w:r>
      <w:r w:rsidR="00EF3918">
        <w:rPr>
          <w:rStyle w:val="Verwijzing"/>
        </w:rPr>
        <w:fldChar w:fldCharType="end"/>
      </w:r>
      <w:r>
        <w:t xml:space="preserve">. Tot slot is er een </w:t>
      </w:r>
      <w:r w:rsidRPr="004B77A3">
        <w:t xml:space="preserve">artikel dat de </w:t>
      </w:r>
      <w:r w:rsidRPr="00FE4990">
        <w:t xml:space="preserve">(omschrijving van de) datum van </w:t>
      </w:r>
      <w:r w:rsidRPr="004B77A3">
        <w:t>inwerkingtreding van de reactieve interventie regelt.</w:t>
      </w:r>
      <w:r>
        <w:t xml:space="preserve"> </w:t>
      </w:r>
      <w:r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Pr="00863F41">
        <w:rPr>
          <w:rStyle w:val="Verwijzing"/>
        </w:rPr>
        <w:fldChar w:fldCharType="begin"/>
      </w:r>
      <w:r w:rsidRPr="00863F41">
        <w:rPr>
          <w:rStyle w:val="Verwijzing"/>
        </w:rPr>
        <w:instrText xml:space="preserve"> REF _Ref_28b64239a446c779746db84833f5fd8f_2 \w \h </w:instrText>
      </w:r>
      <w:r w:rsidRPr="00863F41">
        <w:rPr>
          <w:rStyle w:val="Verwijzing"/>
        </w:rPr>
      </w:r>
      <w:r w:rsidRPr="00863F41">
        <w:rPr>
          <w:rStyle w:val="Verwijzing"/>
        </w:rPr>
        <w:fldChar w:fldCharType="separate"/>
      </w:r>
      <w:r w:rsidR="00E21A2D">
        <w:rPr>
          <w:rStyle w:val="Verwijzing"/>
        </w:rPr>
        <w:t>Figuur 7</w:t>
      </w:r>
      <w:r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_Ref_28b64239a446c779746db84833f5fd8f_1 \r \h </w:instrText>
      </w:r>
      <w:r w:rsidRPr="00863F41">
        <w:rPr>
          <w:rStyle w:val="Verwijzing"/>
        </w:rPr>
      </w:r>
      <w:r w:rsidRPr="00863F41">
        <w:rPr>
          <w:rStyle w:val="Verwijzing"/>
        </w:rPr>
        <w:fldChar w:fldCharType="separate"/>
      </w:r>
      <w:r w:rsidR="00E21A2D">
        <w:rPr>
          <w:rStyle w:val="Verwijzing"/>
        </w:rPr>
        <w:t>4.4.2.3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Pr="00CF7F6F">
        <w:t>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_Ref_17e99d197ada59153de359da3be262f3_3 \r \h </w:instrText>
      </w:r>
      <w:r w:rsidRPr="00863F41">
        <w:rPr>
          <w:rStyle w:val="Verwijzing"/>
        </w:rPr>
      </w:r>
      <w:r w:rsidRPr="00863F41">
        <w:rPr>
          <w:rStyle w:val="Verwijzing"/>
        </w:rPr>
        <w:fldChar w:fldCharType="separate"/>
      </w:r>
      <w:r w:rsidR="00E21A2D">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_Ref_3087404bb203dd7a1c255fd1a2655483_1 \r \h </w:instrText>
      </w:r>
      <w:r w:rsidRPr="00863F41">
        <w:rPr>
          <w:rStyle w:val="Verwijzing"/>
        </w:rPr>
      </w:r>
      <w:r w:rsidRPr="00863F41">
        <w:rPr>
          <w:rStyle w:val="Verwijzing"/>
        </w:rPr>
        <w:fldChar w:fldCharType="separate"/>
      </w:r>
      <w:r w:rsidR="00E21A2D">
        <w:rPr>
          <w:rStyle w:val="Verwijzing"/>
        </w:rPr>
        <w:t>5.2</w:t>
      </w:r>
      <w:r w:rsidRPr="00863F41">
        <w:rPr>
          <w:rStyle w:val="Verwijzing"/>
        </w:rPr>
        <w:fldChar w:fldCharType="end"/>
      </w:r>
      <w:r>
        <w:t xml:space="preserve"> gelden er niet voor. Ze kunnen niet worden geannoteerd met de in hoofdstuk </w:t>
      </w:r>
      <w:r w:rsidRPr="00863F41">
        <w:rPr>
          <w:rStyle w:val="Verwijzing"/>
        </w:rPr>
        <w:fldChar w:fldCharType="begin"/>
      </w:r>
      <w:r w:rsidRPr="00863F41">
        <w:rPr>
          <w:rStyle w:val="Verwijzing"/>
        </w:rPr>
        <w:instrText xml:space="preserve"> REF _Ref_4fa90a229001683ecf0385b3219c810f_1 \n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t xml:space="preserve"> beschreven annotaties met OW-objecten.</w:t>
      </w:r>
    </w:p>
    <w:p w14:paraId="183A4229" w14:textId="46566C02" w:rsidR="008325CC" w:rsidRDefault="008325CC"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 xml:space="preserve">Wanneer tegen het besluit beroep kan worden ingesteld wordt </w:t>
      </w:r>
      <w:r w:rsidRPr="004E3FE7">
        <w:t xml:space="preserve">de rechtsmiddelenclausule </w:t>
      </w:r>
      <w:r>
        <w:t xml:space="preserve">in dit onderdeel opgenomen: de vermelding </w:t>
      </w:r>
      <w:r w:rsidRPr="0097193F">
        <w:t xml:space="preserve">dat tegen het besluit beroep kan worden </w:t>
      </w:r>
      <w:r w:rsidRPr="0097193F">
        <w:lastRenderedPageBreak/>
        <w:t>ingesteld en door wie, binnen welke termijn en bij welk orgaan dat beroep kan worden ingesteld.</w:t>
      </w:r>
      <w:r>
        <w:t xml:space="preserve"> Dit is alleen het geval bij de aanlevering van een definitief besluit.</w:t>
      </w:r>
    </w:p>
    <w:p w14:paraId="54032AB0" w14:textId="5A44C1C6" w:rsidR="008325CC" w:rsidRDefault="008325CC"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 Een reactieve interventie wordt gegeven naar aanleiding van een gemeentelijk besluit tot wijziging van het omgevingsplan. Daarom is er bij een reactieve interventie één WijzigBijlage.</w:t>
      </w:r>
      <w:r>
        <w:br/>
      </w:r>
      <w:r w:rsidRPr="00D16B94">
        <w:t xml:space="preserve">De WijzigBijlage moet worden voorzien van een Kop. Een voorbeeld van deze Kop: ‘Bijlage </w:t>
      </w:r>
      <w:r>
        <w:t>A</w:t>
      </w:r>
      <w:r w:rsidRPr="00D16B94">
        <w:t xml:space="preserve">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_Ref_3b2fb8eb9523bc35ef54cb04b41088d5_1 \r \h </w:instrText>
      </w:r>
      <w:r w:rsidRPr="00863F41">
        <w:rPr>
          <w:rStyle w:val="Verwijzing"/>
        </w:rPr>
      </w:r>
      <w:r w:rsidRPr="00863F41">
        <w:rPr>
          <w:rStyle w:val="Verwijzing"/>
        </w:rPr>
        <w:fldChar w:fldCharType="separate"/>
      </w:r>
      <w:r w:rsidR="00E21A2D">
        <w:rPr>
          <w:rStyle w:val="Verwijzing"/>
        </w:rPr>
        <w:t>4.4.3.1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_Ref_3087404bb203dd7a1c255fd1a2655483_1 \r \h </w:instrText>
      </w:r>
      <w:r w:rsidRPr="00863F41">
        <w:rPr>
          <w:rStyle w:val="Verwijzing"/>
        </w:rPr>
      </w:r>
      <w:r w:rsidRPr="00863F41">
        <w:rPr>
          <w:rStyle w:val="Verwijzing"/>
        </w:rPr>
        <w:fldChar w:fldCharType="separate"/>
      </w:r>
      <w:r w:rsidR="00E21A2D">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_Ref_4fa90a229001683ecf0385b3219c810f_1 \n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tijdelijk regelingdeel</w:t>
      </w:r>
      <w:r w:rsidRPr="00A13A2F">
        <w:t>.</w:t>
      </w:r>
    </w:p>
    <w:p w14:paraId="0538E424" w14:textId="70DBA169" w:rsidR="008325CC" w:rsidRDefault="008325CC" w:rsidP="00713915">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 zie hiervoor ook paragraaf </w:t>
      </w:r>
      <w:r>
        <w:fldChar w:fldCharType="begin"/>
      </w:r>
      <w:r>
        <w:instrText xml:space="preserve"> REF _Ref_2f3d0ec57417521a524e74bab778481f_1 \n \h </w:instrText>
      </w:r>
      <w:r>
        <w:fldChar w:fldCharType="separate"/>
      </w:r>
      <w:r w:rsidR="00E21A2D">
        <w:t>4.2</w:t>
      </w:r>
      <w:r>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rsidRPr="00D15703">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 xml:space="preserve">. </w:t>
      </w:r>
      <w:r w:rsidRPr="006E7FCD">
        <w:t>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_Ref_da60becad29224cca375494c70760d3f_1 \n \h </w:instrText>
      </w:r>
      <w:r>
        <w:rPr>
          <w:rStyle w:val="Verwijzing"/>
        </w:rPr>
      </w:r>
      <w:r>
        <w:rPr>
          <w:rStyle w:val="Verwijzing"/>
        </w:rPr>
        <w:fldChar w:fldCharType="separate"/>
      </w:r>
      <w:r w:rsidR="00E21A2D">
        <w:t>5.3</w:t>
      </w:r>
      <w:r>
        <w:rPr>
          <w:rStyle w:val="Verwijzing"/>
        </w:rPr>
        <w:fldChar w:fldCharType="end"/>
      </w:r>
      <w:r>
        <w:t xml:space="preserve">. Tekst uitwisselen in STOP-XML is niet altijd mogelijk zonder de tekst te moeten overtypen. Daarom ondersteunt </w:t>
      </w:r>
      <w:r w:rsidRPr="00DD0ECC">
        <w:t>de STOP/TPOD-standaard</w:t>
      </w:r>
      <w:r w:rsidRPr="00DD0ECC" w:rsidDel="00DD0ECC">
        <w:t xml:space="preserve"> </w:t>
      </w:r>
      <w:r>
        <w:t>ook het aanleveren van tekst als PDF-document. Een tekst in een PDF-document is voor de landelijke voorzieningen minder goed te hanteren; denk aan verwijzen naar specifieke onderdelen en muteren dat niet -of niet goed- mogelijk is. Daarom wordt het gebruik van PDF-</w:t>
      </w:r>
      <w:r>
        <w:lastRenderedPageBreak/>
        <w:t xml:space="preserve">documenten slechts in specifieke, in het toepassingsprofiel vastgelegde, gevallen toegestaan. In dit toepassingsprofiel is, in de norm van paragraaf </w:t>
      </w:r>
      <w:r>
        <w:fldChar w:fldCharType="begin"/>
      </w:r>
      <w:r>
        <w:instrText xml:space="preserve"> REF _Ref_17e99d197ada59153de359da3be262f3_1 \n \h </w:instrText>
      </w:r>
      <w:r>
        <w:fldChar w:fldCharType="separate"/>
      </w:r>
      <w:r w:rsidR="00E21A2D">
        <w:t>4.4.2.1</w:t>
      </w:r>
      <w:r>
        <w:fldChar w:fldCharType="end"/>
      </w:r>
      <w:r>
        <w:t xml:space="preserve">, bepaald dat het aanleveren van een bijlage als </w:t>
      </w:r>
      <w:r w:rsidRPr="00404023">
        <w:t>PDF-</w:t>
      </w:r>
      <w:r>
        <w:t>document alleen is toegestaan</w:t>
      </w:r>
      <w:r w:rsidRPr="00404023">
        <w:t xml:space="preserve"> </w:t>
      </w:r>
      <w:r>
        <w:t>als het voor het bevoegd gezag redelijkerwijs niet mogelijk is om de bijlage als onderdeel van de tekst in STOP-XML op te stellen én als de bijlage informatie bevat die daadwerkelijk als bijlage gezien kan worden.</w:t>
      </w:r>
      <w:r>
        <w:br/>
        <w:t>Een bijlage in de vorm van een PDF-document moet onveranderlijk zijn</w:t>
      </w:r>
      <w:r w:rsidRPr="00F00EAA">
        <w:t xml:space="preserve">. Daarom moet het PDF-document voldoen aan de eisen van PDF/A-1a of PDF/A-2a en moet het worden gepubliceerd als informatieobject. </w:t>
      </w:r>
      <w:r>
        <w:t xml:space="preserve">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E21A2D">
        <w:rPr>
          <w:rStyle w:val="Verwijzing"/>
        </w:rPr>
        <w:t>4.2</w:t>
      </w:r>
      <w:r w:rsidRPr="00863F41">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72F17A6C" w14:textId="7128A3F0" w:rsidR="008325CC" w:rsidRDefault="008325CC" w:rsidP="004A1812">
      <w:pPr>
        <w:pStyle w:val="Opsommingnummers1"/>
      </w:pPr>
      <w:r w:rsidRPr="004A1812">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w:t>
      </w:r>
      <w:r>
        <w:t>het</w:t>
      </w:r>
      <w:r w:rsidRPr="00DC266B">
        <w:t xml:space="preserve"> aan het algemeen bestuur voorleg</w:t>
      </w:r>
      <w:r>
        <w:t>t</w:t>
      </w:r>
      <w:r w:rsidRPr="00DC266B">
        <w:t xml:space="preserve">. </w:t>
      </w:r>
      <w:r w:rsidRPr="003931E2">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fldChar w:fldCharType="begin"/>
      </w:r>
      <w:r>
        <w:instrText xml:space="preserve"> REF _Ref_3b2fb8eb9523bc35ef54cb04b41088d5_1 \n \h </w:instrText>
      </w:r>
      <w:r>
        <w:fldChar w:fldCharType="separate"/>
      </w:r>
      <w:r w:rsidR="00E21A2D">
        <w:t>4.4.3.1</w:t>
      </w:r>
      <w:r>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Pr>
          <w:rStyle w:val="Verwijzing"/>
        </w:rPr>
        <w:fldChar w:fldCharType="begin"/>
      </w:r>
      <w:r>
        <w:instrText xml:space="preserve"> REF _Ref_da60becad29224cca375494c70760d3f_1 \n \h </w:instrText>
      </w:r>
      <w:r>
        <w:rPr>
          <w:rStyle w:val="Verwijzing"/>
        </w:rPr>
      </w:r>
      <w:r>
        <w:rPr>
          <w:rStyle w:val="Verwijzing"/>
        </w:rPr>
        <w:fldChar w:fldCharType="separate"/>
      </w:r>
      <w:r w:rsidR="00E21A2D">
        <w:t>5.3</w:t>
      </w:r>
      <w:r>
        <w:rPr>
          <w:rStyle w:val="Verwijzing"/>
        </w:rPr>
        <w:fldChar w:fldCharType="end"/>
      </w:r>
      <w:r w:rsidRPr="009A0C9F">
        <w:t>.</w:t>
      </w:r>
      <w:r>
        <w:t xml:space="preserve"> Het element Toelichting heeft verplicht een Kop.</w:t>
      </w:r>
      <w:r>
        <w:br/>
      </w:r>
      <w:r w:rsidRPr="00F9171A">
        <w:lastRenderedPageBreak/>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58351EE2" w14:textId="37ABE595" w:rsidR="008325CC" w:rsidRDefault="008325CC" w:rsidP="00136555">
      <w:pPr>
        <w:pStyle w:val="Opsommingnummers1"/>
      </w:pPr>
      <w:r w:rsidRPr="004A1812">
        <w:rPr>
          <w:b/>
          <w:bCs/>
        </w:rPr>
        <w:t>ArtikelgewijzeToelichting</w:t>
      </w:r>
      <w:r w:rsidRPr="00782819">
        <w:t>:</w:t>
      </w:r>
      <w:r>
        <w:t xml:space="preserve"> dit element zal in een toekomstige versie van de standaard vervallen; gebruik daarvan wordt daarom nu afgeraden. Daarom zijn in de norm in paragraaf </w:t>
      </w:r>
      <w:r>
        <w:fldChar w:fldCharType="begin"/>
      </w:r>
      <w:r>
        <w:instrText xml:space="preserve"> REF _Ref_17e99d197ada59153de359da3be262f3_1 \n \h </w:instrText>
      </w:r>
      <w:r>
        <w:fldChar w:fldCharType="separate"/>
      </w:r>
      <w:r w:rsidR="00E21A2D">
        <w:t>4.4.2.1</w:t>
      </w:r>
      <w:r>
        <w:fldChar w:fldCharType="end"/>
      </w:r>
      <w:r>
        <w:t xml:space="preserve"> de subelementen van de </w:t>
      </w:r>
      <w:r w:rsidRPr="00CD7932">
        <w:t>Artikelgewijze</w:t>
      </w:r>
      <w:r>
        <w:t>Toelichting niet opgenomen en wordt er in deze paragraaf geen nadere toelichting op gegeven.</w:t>
      </w:r>
    </w:p>
    <w:p w14:paraId="08EEAD88" w14:textId="26E61655" w:rsidR="008325CC" w:rsidRDefault="008325CC"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w:t>
      </w:r>
      <w:r>
        <w:t xml:space="preserve">zullen GS, onder meer aan de hand van de criteria van artikel 16.21 Ow, het gebruik </w:t>
      </w:r>
      <w:r w:rsidRPr="00680108">
        <w:t xml:space="preserve">van de </w:t>
      </w:r>
      <w:r>
        <w:t xml:space="preserve">bevoegdheid een </w:t>
      </w:r>
      <w:r w:rsidRPr="00680108">
        <w:t>reactieve interventie</w:t>
      </w:r>
      <w:r>
        <w:t xml:space="preserve"> te geven </w:t>
      </w:r>
      <w:r w:rsidRPr="003C32B5">
        <w:t>onderbouwen</w:t>
      </w:r>
      <w:r>
        <w:t xml:space="preserve">. </w:t>
      </w:r>
      <w:r w:rsidRPr="00DD450C">
        <w:t xml:space="preserve">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3E597C">
        <w:t>de reactieve interventie</w:t>
      </w:r>
      <w:r w:rsidRPr="007B60F8">
        <w:fldChar w:fldCharType="end"/>
      </w:r>
      <w:r w:rsidRPr="00DD450C">
        <w:t xml:space="preserve"> wordt aangepast en waarom.</w:t>
      </w:r>
      <w:r>
        <w:t xml:space="preserve"> </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Pr>
          <w:rStyle w:val="Verwijzing"/>
        </w:rPr>
        <w:fldChar w:fldCharType="begin"/>
      </w:r>
      <w:r>
        <w:instrText xml:space="preserve"> REF _Ref_da60becad29224cca375494c70760d3f_1 \n \h </w:instrText>
      </w:r>
      <w:r>
        <w:rPr>
          <w:rStyle w:val="Verwijzing"/>
        </w:rPr>
      </w:r>
      <w:r>
        <w:rPr>
          <w:rStyle w:val="Verwijzing"/>
        </w:rPr>
        <w:fldChar w:fldCharType="separate"/>
      </w:r>
      <w:r w:rsidR="00E21A2D">
        <w:t>5.3</w:t>
      </w:r>
      <w:r>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t xml:space="preserve"> </w:t>
      </w:r>
      <w:r w:rsidRPr="00B819CA">
        <w:t>Vanuit de regelingenbanken op overheid.nl en DSO-LV kan door middel van een link naar de officiële bekendmaking de Motivering wel eenvoudig gevonden worden.</w:t>
      </w:r>
    </w:p>
    <w:p w14:paraId="4783DD53" w14:textId="0D420635" w:rsidR="008325CC" w:rsidRDefault="008325CC" w:rsidP="00713915">
      <w:pPr>
        <w:pStyle w:val="Opsommingnummers1"/>
      </w:pPr>
      <w:r>
        <w:rPr>
          <w:b/>
          <w:bCs/>
        </w:rPr>
        <w:t>Inhoudsopgave</w:t>
      </w:r>
      <w:r w:rsidRPr="00782819">
        <w:t>:</w:t>
      </w:r>
      <w:r>
        <w:t xml:space="preserve"> STOP maakt het mogelijk dat aan een Besluit een Inhoudsopgave wordt toegevoegd. Dat dat bij </w:t>
      </w:r>
      <w:r w:rsidRPr="00A55F0D">
        <w:t xml:space="preserve">een besluit tot vaststelling of wijziging van </w:t>
      </w:r>
      <w:r>
        <w:t xml:space="preserve">een omgevingsdocument daadwerkelijk gebeurt, ligt niet voor de hand. </w:t>
      </w:r>
      <w:r w:rsidRPr="00B819CA">
        <w:t xml:space="preserve">Dit element zal in een toekomstige versie van de standaard vervallen; gebruik daarvan wordt daarom nu afgeraden. </w:t>
      </w:r>
      <w:r w:rsidRPr="00A55F0D">
        <w:t xml:space="preserve">Om deze redenen </w:t>
      </w:r>
      <w:r>
        <w:t xml:space="preserve">zijn in de norm in paragraaf </w:t>
      </w:r>
      <w:r w:rsidRPr="00863F41">
        <w:rPr>
          <w:rStyle w:val="Verwijzing"/>
        </w:rPr>
        <w:fldChar w:fldCharType="begin"/>
      </w:r>
      <w:r w:rsidRPr="00863F41">
        <w:rPr>
          <w:rStyle w:val="Verwijzing"/>
        </w:rPr>
        <w:instrText xml:space="preserve"> REF _Ref_17e99d197ada59153de359da3be262f3_4 \r \h </w:instrText>
      </w:r>
      <w:r w:rsidRPr="00863F41">
        <w:rPr>
          <w:rStyle w:val="Verwijzing"/>
        </w:rPr>
      </w:r>
      <w:r w:rsidRPr="00863F41">
        <w:rPr>
          <w:rStyle w:val="Verwijzing"/>
        </w:rPr>
        <w:fldChar w:fldCharType="separate"/>
      </w:r>
      <w:r w:rsidR="00E21A2D">
        <w:rPr>
          <w:rStyle w:val="Verwijzing"/>
        </w:rPr>
        <w:t>4.4.2.1</w:t>
      </w:r>
      <w:r w:rsidRPr="00863F41">
        <w:rPr>
          <w:rStyle w:val="Verwijzing"/>
        </w:rPr>
        <w:fldChar w:fldCharType="end"/>
      </w:r>
      <w:r>
        <w:t xml:space="preserve"> de subelementen van de Inhoudsopgave niet opgenomen en wordt dit element niet nader toegelicht.</w:t>
      </w:r>
    </w:p>
    <w:p w14:paraId="28CE855B" w14:textId="77777777" w:rsidR="008325CC" w:rsidRDefault="008325CC" w:rsidP="00713915"/>
    <w:p w14:paraId="15DEC37C" w14:textId="2495727A" w:rsidR="008325CC" w:rsidRDefault="008325CC"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Pr="00863F41">
        <w:rPr>
          <w:rStyle w:val="Verwijzing"/>
        </w:rPr>
        <w:fldChar w:fldCharType="begin"/>
      </w:r>
      <w:r w:rsidRPr="00863F41">
        <w:rPr>
          <w:rStyle w:val="Verwijzing"/>
        </w:rPr>
        <w:instrText xml:space="preserve"> REF _Ref_baca84b1e4e2ec858e1c232dedc96f5c_2 \n \h </w:instrText>
      </w:r>
      <w:r w:rsidRPr="00863F41">
        <w:rPr>
          <w:rStyle w:val="Verwijzing"/>
        </w:rPr>
      </w:r>
      <w:r w:rsidRPr="00863F41">
        <w:rPr>
          <w:rStyle w:val="Verwijzing"/>
        </w:rPr>
        <w:fldChar w:fldCharType="separate"/>
      </w:r>
      <w:r w:rsidR="00E21A2D">
        <w:rPr>
          <w:rStyle w:val="Verwijzing"/>
        </w:rPr>
        <w:t>5.2.2.1.1</w:t>
      </w:r>
      <w:r w:rsidRPr="00863F41">
        <w:rPr>
          <w:rStyle w:val="Verwijzing"/>
        </w:rPr>
        <w:fldChar w:fldCharType="end"/>
      </w:r>
      <w:r>
        <w:t>.</w:t>
      </w:r>
    </w:p>
    <w:p w14:paraId="1DFE3435" w14:textId="4C4ED664" w:rsidR="008325CC" w:rsidRPr="00463E9A" w:rsidRDefault="008325CC" w:rsidP="00713915">
      <w:r w:rsidRPr="001813B1">
        <w:t xml:space="preserve">In de schema’s van STOP komt in een aantal hoofd- en subelementen het element InleidendeTekst -bedoeld voor niet-juridische contextinformatie- voor. </w:t>
      </w:r>
      <w:r w:rsidRPr="008A6257">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6"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