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88F1F" w14:textId="4BE19375" w:rsidR="008325CC" w:rsidRDefault="008325CC" w:rsidP="004F4F63">
      <w:pPr>
        <w:pStyle w:val="Kop5"/>
      </w:pPr>
      <w:bookmarkStart w:id="252" w:name="_Ref_6ac07a05571b92b454708c26c9d9194f_1"/>
      <w:r>
        <w:t xml:space="preserve">Formulering besluit bij gebruik </w:t>
      </w:r>
      <w:r w:rsidR="009F1A24" w:rsidRPr="009F1A24">
        <w:t>Integrale tekstvervanging</w:t>
      </w:r>
      <w:bookmarkEnd w:id="252"/>
    </w:p>
    <w:p w14:paraId="13B78715" w14:textId="7FA47608" w:rsidR="008325CC" w:rsidRDefault="008325CC" w:rsidP="00EC03F8">
      <w:r>
        <w:t xml:space="preserve">Bij de toepassing van de </w:t>
      </w:r>
      <w:r w:rsidRPr="00A17A54">
        <w:t>alternatieve wijzigingsmethode</w:t>
      </w:r>
      <w:r w:rsidR="00AD5DEA">
        <w:t xml:space="preserve"> </w:t>
      </w:r>
      <w:r w:rsidRPr="00B36036">
        <w:t xml:space="preserve">Integrale </w:t>
      </w:r>
      <w:r>
        <w:t>t</w:t>
      </w:r>
      <w:r w:rsidRPr="00B36036">
        <w:t>ekstvervanging</w:t>
      </w:r>
      <w:r>
        <w:t xml:space="preserve"> wordt een volledige (versie van een) regeling vervangen door een nieuwe (versie van een) regeling. Daarin is niet gemarkeerd welke wijzigingen het wijzigingsbesluit daarin aanbrengt. Het is uiteraard niet de bedoeling dat door het om technische redenen toepassen van een van deze wijzigingsmethoden de volledige regeling voor beroep vatbaar wordt, dus ook de onderdelen die juridisch gezien niet gewijzigd zijn. Om dat te voorkomen wordt geadviseerd om in het dictum van het besluit de wijzigingen aan te geven. Daarmee wordt bewerkstelligd dat in juridische zin sprake is van een wijzigingsbesluit, terwijl dat technisch is uitgevoerd met </w:t>
      </w:r>
      <w:r w:rsidRPr="0074380A">
        <w:t xml:space="preserve">Intrekken &amp; vervangen </w:t>
      </w:r>
      <w:r>
        <w:t>of</w:t>
      </w:r>
      <w:r w:rsidRPr="0074380A">
        <w:t xml:space="preserve"> Integrale tekstvervanging</w:t>
      </w:r>
      <w:r>
        <w:t xml:space="preserve">. De door </w:t>
      </w:r>
      <w:r w:rsidRPr="00A42336">
        <w:t xml:space="preserve">VNG en ministerie van BZK </w:t>
      </w:r>
      <w:r>
        <w:t>geadviseerde opzet van zo</w:t>
      </w:r>
      <w:r w:rsidR="00744E15">
        <w:t>’</w:t>
      </w:r>
      <w:r>
        <w:t xml:space="preserve">n besluit is weergegeven in </w:t>
      </w:r>
      <w:r>
        <w:fldChar w:fldCharType="begin"/>
      </w:r>
      <w:r>
        <w:instrText xml:space="preserve"> REF _Ref_6ac07a05571b92b454708c26c9d9194f_2 \n \h </w:instrText>
      </w:r>
      <w:r>
        <w:fldChar w:fldCharType="separate"/>
      </w:r>
      <w:r w:rsidR="00E21A2D">
        <w:t>Figuur 36</w:t>
      </w:r>
      <w:r>
        <w:fldChar w:fldCharType="end"/>
      </w:r>
      <w:r>
        <w:t>.</w:t>
      </w:r>
    </w:p>
    <w:p w14:paraId="02C5FCE9" w14:textId="77777777" w:rsidR="008325CC" w:rsidRDefault="008325CC" w:rsidP="00EC03F8"/>
    <w:p w14:paraId="008426AE" w14:textId="77777777" w:rsidR="008325CC" w:rsidRDefault="008325CC" w:rsidP="00EC03F8">
      <w:pPr>
        <w:pStyle w:val="Figuur"/>
      </w:pPr>
      <w:r>
        <w:rPr>
          <w:noProof/>
        </w:rPr>
        <w:drawing>
          <wp:inline distT="0" distB="0" distL="0" distR="0" wp14:anchorId="30F31BB5" wp14:editId="30269BE8">
            <wp:extent cx="4553438" cy="5210175"/>
            <wp:effectExtent l="0" t="0" r="0" b="0"/>
            <wp:docPr id="1415576838" name="Afbeelding 141557683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38" name="Afbeelding 1415576838" descr="Afbeelding met tekst&#10;&#10;Automatisch gegenereerde beschrijvi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576525" cy="5236592"/>
                    </a:xfrm>
                    <a:prstGeom prst="rect">
                      <a:avLst/>
                    </a:prstGeom>
                    <a:noFill/>
                  </pic:spPr>
                </pic:pic>
              </a:graphicData>
            </a:graphic>
          </wp:inline>
        </w:drawing>
      </w:r>
    </w:p>
    <w:p w14:paraId="68CC7EE2" w14:textId="77777777" w:rsidR="008325CC" w:rsidRDefault="008325CC" w:rsidP="00EC03F8">
      <w:pPr>
        <w:pStyle w:val="Figuurbijschrift"/>
      </w:pPr>
      <w:bookmarkStart w:id="254" w:name="_Ref_6ac07a05571b92b454708c26c9d9194f_2"/>
      <w:r>
        <w:t>Voorbeeld van de tekst van een besluit bij mutatiescenario Integrale Tekstvervanging</w:t>
      </w:r>
      <w:bookmarkEnd w:id="254"/>
    </w:p>
    <w:p w14:paraId="082C923E" w14:textId="35A30C98" w:rsidR="008325CC" w:rsidRDefault="008325CC" w:rsidP="00EC03F8">
      <w:r>
        <w:lastRenderedPageBreak/>
        <w:t xml:space="preserve">NB1: In het voorbeeld van </w:t>
      </w:r>
      <w:r>
        <w:fldChar w:fldCharType="begin"/>
      </w:r>
      <w:r>
        <w:instrText xml:space="preserve"> REF _Ref_6ac07a05571b92b454708c26c9d9194f_2 \n \h </w:instrText>
      </w:r>
      <w:r>
        <w:fldChar w:fldCharType="separate"/>
      </w:r>
      <w:r w:rsidR="00E21A2D">
        <w:t>Figuur 36</w:t>
      </w:r>
      <w:r>
        <w:fldChar w:fldCharType="end"/>
      </w:r>
      <w:r>
        <w:t xml:space="preserve"> lijkt het alsof in A</w:t>
      </w:r>
      <w:r w:rsidRPr="00B515B0">
        <w:t xml:space="preserve">rtikel III </w:t>
      </w:r>
      <w:r>
        <w:t xml:space="preserve">andere </w:t>
      </w:r>
      <w:r w:rsidRPr="00A14902">
        <w:t>artikelen</w:t>
      </w:r>
      <w:r>
        <w:t>, ondergebracht in</w:t>
      </w:r>
      <w:r w:rsidRPr="00A14902">
        <w:t xml:space="preserve"> </w:t>
      </w:r>
      <w:r>
        <w:t>een hoofdstuk, voorkomen. Dat is alleen visueel zo; de STOP/TPOD-standaard staat geen artikelen in artikelen toe. In technische termen bestaat Artikel III uit een Kop, gevolgd door een element Inhoud dat een aantal alinea</w:t>
      </w:r>
      <w:r w:rsidR="00744E15">
        <w:t>’</w:t>
      </w:r>
      <w:r>
        <w:t>s en een opsomming met lijstitems bevat.</w:t>
      </w:r>
    </w:p>
    <w:p w14:paraId="58EA8CBD" w14:textId="0E2EF0C9" w:rsidR="008325CC" w:rsidRPr="008A1940" w:rsidRDefault="008325CC" w:rsidP="00EC03F8">
      <w:r>
        <w:t>NB2: In het voorbeeld is artikel IV een WijzigArtikel, de andere artikelen zijn reguliere Artikelen.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 Id="rId66" Type="http://schemas.openxmlformats.org/officeDocument/2006/relationships/image" Target="media/image_9eabfe9e03965c2ad2c4743094489dc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