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CF484" w14:textId="77777777" w:rsidR="008325CC" w:rsidRDefault="008325CC" w:rsidP="003C2DAC">
      <w:pPr>
        <w:pStyle w:val="Kop5"/>
      </w:pPr>
      <w:r>
        <w:t>Juridisch kader</w:t>
      </w:r>
    </w:p>
    <w:p w14:paraId="7AED773E" w14:textId="77777777" w:rsidR="008325CC" w:rsidRDefault="008325CC" w:rsidP="003C2DAC">
      <w:pPr>
        <w:pStyle w:val="Kop6"/>
      </w:pPr>
      <w:r>
        <w:t>Instellen beroep en beroepstermijn</w:t>
      </w:r>
    </w:p>
    <w:p w14:paraId="03047924" w14:textId="4266DC25" w:rsidR="008325CC" w:rsidRDefault="008325CC" w:rsidP="003C2DAC">
      <w:r>
        <w:t>Tegen de reactieve interventie kan rechtstreeks beroep bij de Afdeling bestuursrechtspraak van de Raad van State worden ingesteld</w:t>
      </w:r>
      <w:r>
        <w:rPr>
          <w:rStyle w:val="Voetnootmarkering"/>
        </w:rPr>
        <w:footnoteReference w:id="40"/>
      </w:r>
      <w:r>
        <w:t xml:space="preserve">. </w:t>
      </w:r>
      <w:r w:rsidRPr="00DA45EA">
        <w:t>De termijn voor het indienen van een beroepschrift bedraagt zes weken</w:t>
      </w:r>
      <w:r>
        <w:rPr>
          <w:rStyle w:val="Voetnootmarkering"/>
        </w:rPr>
        <w:footnoteReference w:id="41"/>
      </w:r>
      <w:r w:rsidRPr="00DA45EA">
        <w:t>.</w:t>
      </w:r>
      <w:r>
        <w:t xml:space="preserve"> </w:t>
      </w:r>
      <w:r w:rsidRPr="00015D0D">
        <w:t xml:space="preserve">De termijn vangt aan met ingang van de dag na die waarop </w:t>
      </w:r>
      <w:r w:rsidRPr="00480E04">
        <w:t xml:space="preserve">de reactieve interventie </w:t>
      </w:r>
      <w:r w:rsidRPr="00015D0D">
        <w:t>op de voorgeschreven wijze is bekendgemaakt</w:t>
      </w:r>
      <w:r>
        <w:rPr>
          <w:rStyle w:val="Voetnootmarkering"/>
        </w:rPr>
        <w:footnoteReference w:id="42"/>
      </w:r>
      <w:r>
        <w:t>.</w:t>
      </w:r>
    </w:p>
    <w:p w14:paraId="58FE9D29" w14:textId="26320E1D" w:rsidR="008325CC" w:rsidRDefault="008325CC" w:rsidP="002977F7">
      <w:pPr>
        <w:pStyle w:val="Kop6"/>
      </w:pPr>
      <w:r>
        <w:t>Voegen van beroep tegen reactieve interventie en tegen wijziging omgevingsplan</w:t>
      </w:r>
    </w:p>
    <w:p w14:paraId="6032EA83" w14:textId="26649BAB" w:rsidR="008325CC" w:rsidRPr="00FD2190" w:rsidRDefault="008325CC" w:rsidP="00FD2190">
      <w:r w:rsidRPr="00FD2190">
        <w:t>De bestuursrechter kan zaken over hetzelfde of een verwant onderwerp ter behandeling voegen</w:t>
      </w:r>
      <w:r>
        <w:rPr>
          <w:rStyle w:val="Voetnootmarkering"/>
        </w:rPr>
        <w:footnoteReference w:id="43"/>
      </w:r>
      <w:r>
        <w:t xml:space="preserve">. Wanneer zowel beroep is ingesteld tegen het besluit tot wijziging van het omgevingsplan als tegen de reactieve interventie die de provincie naar aanleiding van dat wijzigingsbesluit heeft gegeven en die beroepen over dezelfde onderwerpen gaan, kan de </w:t>
      </w:r>
      <w:r w:rsidRPr="00892DD7">
        <w:t>Afdeling bestuursrechtspraak van de Raad van State</w:t>
      </w:r>
      <w:r>
        <w:t xml:space="preserve"> die zaken gevoegd behandelen. Dit zal dan vaak tot gevolg hebben dat er één uitspraak is over de beroepen tegen het wijzigingsbesluit en de reactieve interventie.</w:t>
      </w:r>
    </w:p>
    <w:p w14:paraId="5DA8180B" w14:textId="77777777" w:rsidR="008325CC" w:rsidRDefault="008325CC" w:rsidP="003C2DAC">
      <w:pPr>
        <w:pStyle w:val="Kop6"/>
      </w:pPr>
      <w:r>
        <w:t>Voorlopige voorziening</w:t>
      </w:r>
    </w:p>
    <w:p w14:paraId="14AF4028" w14:textId="732DE1CB" w:rsidR="008325CC" w:rsidRDefault="008325CC" w:rsidP="003C2DAC">
      <w:r>
        <w:t>Als tegen de reactieve interventie</w:t>
      </w:r>
      <w:r w:rsidRPr="00317DBE">
        <w:t xml:space="preserve"> </w:t>
      </w:r>
      <w:r>
        <w:t xml:space="preserve">beroep is ingesteld, kan de </w:t>
      </w:r>
      <w:r w:rsidRPr="00BC761F">
        <w:t xml:space="preserve">voorzieningenrechter </w:t>
      </w:r>
      <w:r>
        <w:t xml:space="preserve">(in dit geval </w:t>
      </w:r>
      <w:r w:rsidRPr="00591BD0">
        <w:t>de Voorzitter van de Afdeling bestuursrechtspraak van de Raad van State</w:t>
      </w:r>
      <w:r>
        <w:t>)</w:t>
      </w:r>
      <w:r w:rsidRPr="00591BD0">
        <w:t xml:space="preserve"> </w:t>
      </w:r>
      <w:r w:rsidRPr="00BC761F">
        <w:t>op verzoek een voorlopige voorziening treffen</w:t>
      </w:r>
      <w:r>
        <w:rPr>
          <w:rStyle w:val="Voetnootmarkering"/>
        </w:rPr>
        <w:footnoteReference w:id="44"/>
      </w:r>
      <w:r w:rsidRPr="00653BAD">
        <w:t>. Het verzoek kan worden gedaan door een partij in de hoofdzaak</w:t>
      </w:r>
      <w:r>
        <w:rPr>
          <w:rStyle w:val="Voetnootmarkering"/>
        </w:rPr>
        <w:footnoteReference w:id="45"/>
      </w:r>
      <w:r>
        <w:t>.</w:t>
      </w:r>
    </w:p>
    <w:p w14:paraId="223D0710" w14:textId="77777777" w:rsidR="008325CC" w:rsidRDefault="008325CC" w:rsidP="003C2DAC">
      <w:r>
        <w:t xml:space="preserve">Het </w:t>
      </w:r>
      <w:r w:rsidRPr="00DC0E09">
        <w:t xml:space="preserve">indienen </w:t>
      </w:r>
      <w:r>
        <w:t xml:space="preserve">van </w:t>
      </w:r>
      <w:r w:rsidRPr="00DC0E09">
        <w:t xml:space="preserve">een verzoek om voorlopige voorziening </w:t>
      </w:r>
      <w:r>
        <w:t>heeft geen schorsende werking; schorsing van het besluit kan alleen ontstaan door de uitspraak van de voorzieningenrechter. De voorzieningenrechter kan de volgende uitspraken doen</w:t>
      </w:r>
      <w:r>
        <w:rPr>
          <w:rStyle w:val="Voetnootmarkering"/>
        </w:rPr>
        <w:footnoteReference w:id="46"/>
      </w:r>
      <w:r>
        <w:t>:</w:t>
      </w:r>
    </w:p>
    <w:p w14:paraId="1A44C40F" w14:textId="77777777" w:rsidR="008325CC" w:rsidRDefault="008325CC">
      <w:pPr>
        <w:pStyle w:val="Opsommingnummers1"/>
        <w:numPr>
          <w:ilvl w:val="0"/>
          <w:numId w:val="7"/>
        </w:numPr>
      </w:pPr>
      <w:r>
        <w:lastRenderedPageBreak/>
        <w:t>onbevoegdverklaring van de voorzieningenrechter,</w:t>
      </w:r>
    </w:p>
    <w:p w14:paraId="5B2245B8" w14:textId="77777777" w:rsidR="008325CC" w:rsidRDefault="008325CC">
      <w:pPr>
        <w:pStyle w:val="Opsommingnummers1"/>
        <w:numPr>
          <w:ilvl w:val="0"/>
          <w:numId w:val="8"/>
        </w:numPr>
      </w:pPr>
      <w:r>
        <w:t>niet-ontvankelijkverklaring van het verzoek,</w:t>
      </w:r>
    </w:p>
    <w:p w14:paraId="4CD98E9E" w14:textId="77777777" w:rsidR="008325CC" w:rsidRDefault="008325CC">
      <w:pPr>
        <w:pStyle w:val="Opsommingnummers1"/>
        <w:numPr>
          <w:ilvl w:val="0"/>
          <w:numId w:val="8"/>
        </w:numPr>
      </w:pPr>
      <w:r>
        <w:t>afwijzing van het verzoek, of</w:t>
      </w:r>
    </w:p>
    <w:p w14:paraId="51411705" w14:textId="77777777" w:rsidR="008325CC" w:rsidRDefault="008325CC">
      <w:pPr>
        <w:pStyle w:val="Opsommingnummers1"/>
        <w:numPr>
          <w:ilvl w:val="0"/>
          <w:numId w:val="8"/>
        </w:numPr>
      </w:pPr>
      <w:r>
        <w:t>gehele of gedeeltelijke toewijzing van het verzoek.</w:t>
      </w:r>
    </w:p>
    <w:p w14:paraId="491CE991" w14:textId="304300D7" w:rsidR="008325CC" w:rsidRDefault="008325CC" w:rsidP="003C2DAC">
      <w:r>
        <w:t xml:space="preserve">De uitspraken die onder 1 t/m 3 zijn genoemd hebben geen gevolgen voor de juridische status van </w:t>
      </w:r>
      <w:r w:rsidRPr="009722FA">
        <w:t>de reactieve interventie</w:t>
      </w:r>
      <w:r>
        <w:t xml:space="preserve"> en voor de onderdelen van de hoofdregeling die door de reactieve interventie geen onderdeel meer vormen van het omgevingsplan. </w:t>
      </w:r>
      <w:r w:rsidRPr="00B26604">
        <w:t xml:space="preserve">In </w:t>
      </w:r>
      <w:r>
        <w:t xml:space="preserve">het </w:t>
      </w:r>
      <w:r w:rsidRPr="00B26604">
        <w:t xml:space="preserve">geval </w:t>
      </w:r>
      <w:r>
        <w:t xml:space="preserve">van de onder 4 genoemde uitspraak </w:t>
      </w:r>
      <w:r w:rsidRPr="00B26604">
        <w:t>treft de voorzieningenrechter een voorlopige voorziening</w:t>
      </w:r>
      <w:r>
        <w:t xml:space="preserve">. Deze uitspraak </w:t>
      </w:r>
      <w:r w:rsidRPr="00B26604">
        <w:t xml:space="preserve">bestaat </w:t>
      </w:r>
      <w:r>
        <w:t xml:space="preserve">doorgaans </w:t>
      </w:r>
      <w:r w:rsidRPr="00B26604">
        <w:t>uit gehele of gedeeltelijk</w:t>
      </w:r>
      <w:r>
        <w:t>e</w:t>
      </w:r>
      <w:r w:rsidRPr="00B26604">
        <w:t xml:space="preserve"> schorsing van het besluit</w:t>
      </w:r>
      <w:r>
        <w:t xml:space="preserve"> en heeft derhalve wel gevolgen </w:t>
      </w:r>
      <w:r w:rsidRPr="00022D38">
        <w:t xml:space="preserve">voor de status van </w:t>
      </w:r>
      <w:r>
        <w:t xml:space="preserve">(onderdelen van) </w:t>
      </w:r>
      <w:r w:rsidRPr="00541AE1">
        <w:t>de reactieve interventie</w:t>
      </w:r>
      <w:r w:rsidRPr="00022D38">
        <w:t xml:space="preserve"> </w:t>
      </w:r>
      <w:r w:rsidRPr="00A55D6E">
        <w:t>en van de onderdelen van de hoofdregeling die door de reactieve interventie geen onderdeel meer vormen van het omgevingsplan</w:t>
      </w:r>
      <w:r w:rsidRPr="00022D38">
        <w:t>.</w:t>
      </w:r>
    </w:p>
    <w:p w14:paraId="753935D7" w14:textId="77777777" w:rsidR="008325CC" w:rsidRDefault="008325CC" w:rsidP="003C2DAC">
      <w:r>
        <w:t xml:space="preserve">De voorzieningenrechter kan, </w:t>
      </w:r>
      <w:r w:rsidRPr="00013AB5">
        <w:t xml:space="preserve">indien </w:t>
      </w:r>
      <w:r>
        <w:t xml:space="preserve">hij </w:t>
      </w:r>
      <w:r w:rsidRPr="00013AB5">
        <w:t>na de zitting van oordeel is da</w:t>
      </w:r>
      <w:r>
        <w:t xml:space="preserve">t </w:t>
      </w:r>
      <w:r w:rsidRPr="00013AB5">
        <w:t>nader onderzoek redelijkerwijs niet kan bijdragen aan de beoordeling van de zaak, onmiddellijk uitspraak doen in de hoofdzaak</w:t>
      </w:r>
      <w:r>
        <w:rPr>
          <w:rStyle w:val="Voetnootmarkering"/>
        </w:rPr>
        <w:footnoteReference w:id="47"/>
      </w:r>
      <w:r>
        <w:t>.</w:t>
      </w:r>
    </w:p>
    <w:p w14:paraId="2ED374F7" w14:textId="77777777" w:rsidR="008325CC" w:rsidRDefault="008325CC" w:rsidP="003C2DAC">
      <w:r w:rsidRPr="007F7EED">
        <w:t>De voorzieningenrechter kan in zijn uitspraak bepalen wanneer de voorlopige voorziening vervalt</w:t>
      </w:r>
      <w:r>
        <w:rPr>
          <w:rStyle w:val="Voetnootmarkering"/>
        </w:rPr>
        <w:footnoteReference w:id="48"/>
      </w:r>
      <w:r w:rsidRPr="007F7EED">
        <w:t>.</w:t>
      </w:r>
      <w:r>
        <w:t xml:space="preserve"> De </w:t>
      </w:r>
      <w:r w:rsidRPr="007F7EED">
        <w:t>voorlopige voorziening vervalt</w:t>
      </w:r>
      <w:r>
        <w:t xml:space="preserve"> in ieder geval zodra het beroep is ingetrokken of de bestuursrechter uitspraak in de hoofdzaak heeft gedaan</w:t>
      </w:r>
      <w:r>
        <w:rPr>
          <w:rStyle w:val="Voetnootmarkering"/>
        </w:rPr>
        <w:footnoteReference w:id="49"/>
      </w:r>
      <w:r>
        <w:t xml:space="preserve">. </w:t>
      </w:r>
      <w:r w:rsidRPr="00960DD9">
        <w:t>De voorzieningenrechter kan, op verzoek of ambtshalve, een voorlopige voorziening opheffen</w:t>
      </w:r>
      <w:r>
        <w:t xml:space="preserve"> of wijzigen</w:t>
      </w:r>
      <w:r>
        <w:rPr>
          <w:rStyle w:val="Voetnootmarkering"/>
        </w:rPr>
        <w:footnoteReference w:id="50"/>
      </w:r>
      <w:r>
        <w:t>.</w:t>
      </w:r>
    </w:p>
    <w:p w14:paraId="013AE4F3" w14:textId="77777777" w:rsidR="008325CC" w:rsidRDefault="008325CC" w:rsidP="003C2DAC">
      <w:pPr>
        <w:pStyle w:val="Kop6"/>
      </w:pPr>
      <w:bookmarkStart w:id="356" w:name="_Ref_970bd4820499f4f1d667e30f6bb8201b_1"/>
      <w:r>
        <w:t>Bestuurlijke lus en t</w:t>
      </w:r>
      <w:r w:rsidRPr="0056006B">
        <w:t>ussenuitspraak</w:t>
      </w:r>
      <w:bookmarkEnd w:id="356"/>
    </w:p>
    <w:p w14:paraId="4B6E011D" w14:textId="77777777" w:rsidR="008325CC" w:rsidRDefault="008325CC" w:rsidP="003C2DAC">
      <w:r>
        <w:t xml:space="preserve">De bestuursrechter (in dit geval de </w:t>
      </w:r>
      <w:r w:rsidRPr="00977C45">
        <w:t>Afdeling bestuursrechtspraak van de Raad van State</w:t>
      </w:r>
      <w:r>
        <w:t xml:space="preserve">) kan </w:t>
      </w:r>
      <w:r w:rsidRPr="008F57DC">
        <w:t xml:space="preserve">het bestuursorgaan opdragen een gebrek in het bestreden besluit </w:t>
      </w:r>
      <w:r>
        <w:t xml:space="preserve">te (laten) </w:t>
      </w:r>
      <w:r w:rsidRPr="008F57DC">
        <w:t>herstellen</w:t>
      </w:r>
      <w:r>
        <w:rPr>
          <w:rStyle w:val="Voetnootmarkering"/>
        </w:rPr>
        <w:footnoteReference w:id="51"/>
      </w:r>
      <w:r>
        <w:t xml:space="preserve"> en bepaalt daarbij de termijn </w:t>
      </w:r>
      <w:r w:rsidRPr="00391D54">
        <w:t>waarbinnen het bestuursorgaan het gebrek kan herstellen</w:t>
      </w:r>
      <w:r>
        <w:rPr>
          <w:rStyle w:val="Voetnootmarkering"/>
        </w:rPr>
        <w:footnoteReference w:id="52"/>
      </w:r>
      <w:r w:rsidRPr="008F57DC">
        <w:t>.</w:t>
      </w:r>
      <w:r>
        <w:t xml:space="preserve"> Dit wordt bestuurlijke lus genoemd; de bestuursrechter doet een tussenuitspraak</w:t>
      </w:r>
      <w:r>
        <w:rPr>
          <w:rStyle w:val="Voetnootmarkering"/>
        </w:rPr>
        <w:footnoteReference w:id="53"/>
      </w:r>
      <w:r>
        <w:t>. Na de tussenuitspraak zijn de volgende uitkomsten van de bestuurlijke lus mogelijk</w:t>
      </w:r>
      <w:r>
        <w:rPr>
          <w:rStyle w:val="Voetnootmarkering"/>
        </w:rPr>
        <w:footnoteReference w:id="54"/>
      </w:r>
      <w:r>
        <w:t>:</w:t>
      </w:r>
    </w:p>
    <w:p w14:paraId="562D9046" w14:textId="77777777" w:rsidR="008325CC" w:rsidRDefault="008325CC">
      <w:pPr>
        <w:pStyle w:val="Opsommingnummers1"/>
        <w:numPr>
          <w:ilvl w:val="0"/>
          <w:numId w:val="9"/>
        </w:numPr>
      </w:pPr>
      <w:r>
        <w:t>het bestuursorgaan laat de gestelde termijn voor herstel van het gebrek ongebruikt verstrijken, oftewel het bestuursorgaan herstelt het gebrek niet of niet op tijd;</w:t>
      </w:r>
    </w:p>
    <w:p w14:paraId="2D04B176" w14:textId="77777777" w:rsidR="008325CC" w:rsidRDefault="008325CC">
      <w:pPr>
        <w:pStyle w:val="Opsommingnummers1"/>
        <w:numPr>
          <w:ilvl w:val="0"/>
          <w:numId w:val="10"/>
        </w:numPr>
      </w:pPr>
      <w:r>
        <w:t>het bestuursorgaan herstelt het gebrek door, in de vorm van een brief, eventueel aangevuld met een notitie, een onderzoeksrapportage etc., een aanvullende motivering van een onderdeel van het besluit te geven;</w:t>
      </w:r>
    </w:p>
    <w:p w14:paraId="2818C227" w14:textId="77777777" w:rsidR="008325CC" w:rsidRDefault="008325CC">
      <w:pPr>
        <w:pStyle w:val="Opsommingnummers1"/>
        <w:numPr>
          <w:ilvl w:val="0"/>
          <w:numId w:val="10"/>
        </w:numPr>
      </w:pPr>
      <w:r w:rsidRPr="00D43C42">
        <w:t>het bestuursorgaan herstelt het gebrek door</w:t>
      </w:r>
      <w:r>
        <w:t xml:space="preserve"> een nieuw besluit te nemen.</w:t>
      </w:r>
    </w:p>
    <w:p w14:paraId="58DD142E" w14:textId="77777777" w:rsidR="008325CC" w:rsidRDefault="008325CC" w:rsidP="003C2DAC">
      <w:r w:rsidRPr="00A24D08">
        <w:t>De bestuursrechter kan zo nodig een voorlopige voorziening treffen</w:t>
      </w:r>
      <w:r>
        <w:t xml:space="preserve">. Hij moet dan bepalen </w:t>
      </w:r>
      <w:r w:rsidRPr="00A24D08">
        <w:t>wanneer de voorlopige voorziening vervalt</w:t>
      </w:r>
      <w:r>
        <w:rPr>
          <w:rStyle w:val="Voetnootmarkering"/>
        </w:rPr>
        <w:footnoteReference w:id="55"/>
      </w:r>
      <w:r w:rsidRPr="00A24D08">
        <w:t>.</w:t>
      </w:r>
      <w:r>
        <w:t xml:space="preserve"> Deze voorlopige voorziening vervalt in ieder geval zodra het beroep is ingetrokken of de bestuursrechter uitspraak in de hoofdzaak heeft gedaan</w:t>
      </w:r>
      <w:r>
        <w:rPr>
          <w:rStyle w:val="Voetnootmarkering"/>
        </w:rPr>
        <w:footnoteReference w:id="56"/>
      </w:r>
      <w:r>
        <w:t>.</w:t>
      </w:r>
    </w:p>
    <w:p w14:paraId="345C0386" w14:textId="77777777" w:rsidR="008325CC" w:rsidRDefault="008325CC" w:rsidP="003C2DAC">
      <w:pPr>
        <w:pStyle w:val="Kop6"/>
      </w:pPr>
      <w:bookmarkStart w:id="357" w:name="_Ref_970bd4820499f4f1d667e30f6bb8201b_2"/>
      <w:r>
        <w:t>Uitspraak in de hoofdzaak</w:t>
      </w:r>
      <w:bookmarkEnd w:id="357"/>
    </w:p>
    <w:p w14:paraId="49000B37" w14:textId="77777777" w:rsidR="008325CC" w:rsidRDefault="008325CC" w:rsidP="003C2DAC">
      <w:r>
        <w:t xml:space="preserve">Na de behandeling van </w:t>
      </w:r>
      <w:r w:rsidRPr="00C67D84">
        <w:t>eventuele</w:t>
      </w:r>
      <w:r>
        <w:t xml:space="preserve"> verzoek(en) om voorlopige voorziening, het vooronderzoek en het </w:t>
      </w:r>
      <w:r w:rsidRPr="00F74D91">
        <w:t>onderzoek</w:t>
      </w:r>
      <w:r>
        <w:t xml:space="preserve"> ter zitting </w:t>
      </w:r>
      <w:r w:rsidRPr="00701A08">
        <w:t xml:space="preserve">en een eventuele tussenuitspraak </w:t>
      </w:r>
      <w:r>
        <w:t xml:space="preserve">doet de bestuursrechter (in dit </w:t>
      </w:r>
      <w:r>
        <w:lastRenderedPageBreak/>
        <w:t xml:space="preserve">geval de </w:t>
      </w:r>
      <w:r w:rsidRPr="00977C45">
        <w:t>Afdeling bestuursrechtspraak van de Raad van State</w:t>
      </w:r>
      <w:r>
        <w:t xml:space="preserve">) uitspraak in de hoofdzaak, oftewel op de ingestelde beroepen. De </w:t>
      </w:r>
      <w:r w:rsidRPr="009110C6">
        <w:t xml:space="preserve">bestuursrechter </w:t>
      </w:r>
      <w:r w:rsidRPr="00FF2AF8">
        <w:t>kan de volgende uitspraken doen</w:t>
      </w:r>
      <w:r>
        <w:rPr>
          <w:rStyle w:val="Voetnootmarkering"/>
        </w:rPr>
        <w:footnoteReference w:id="57"/>
      </w:r>
      <w:r>
        <w:t>:</w:t>
      </w:r>
    </w:p>
    <w:p w14:paraId="21BB0729" w14:textId="77777777" w:rsidR="008325CC" w:rsidRPr="00973CB5" w:rsidRDefault="008325CC">
      <w:pPr>
        <w:pStyle w:val="Opsommingnummers1"/>
        <w:numPr>
          <w:ilvl w:val="0"/>
          <w:numId w:val="19"/>
        </w:numPr>
      </w:pPr>
      <w:r w:rsidRPr="00973CB5">
        <w:t>onbevoegdverklaring van de bestuursrechter,</w:t>
      </w:r>
    </w:p>
    <w:p w14:paraId="1F0E82FE" w14:textId="77777777" w:rsidR="008325CC" w:rsidRPr="00973CB5" w:rsidRDefault="008325CC" w:rsidP="00973CB5">
      <w:pPr>
        <w:pStyle w:val="Opsommingnummers1"/>
      </w:pPr>
      <w:r w:rsidRPr="00973CB5">
        <w:t>niet-ontvankelijkverklaring van het beroep,</w:t>
      </w:r>
    </w:p>
    <w:p w14:paraId="0AC40E9D" w14:textId="77777777" w:rsidR="008325CC" w:rsidRPr="00973CB5" w:rsidRDefault="008325CC" w:rsidP="00973CB5">
      <w:pPr>
        <w:pStyle w:val="Opsommingnummers1"/>
      </w:pPr>
      <w:r w:rsidRPr="00973CB5">
        <w:t>ongegrondverklaring van het beroep, of</w:t>
      </w:r>
    </w:p>
    <w:p w14:paraId="1E714353" w14:textId="77777777" w:rsidR="008325CC" w:rsidRPr="00973CB5" w:rsidRDefault="008325CC" w:rsidP="00973CB5">
      <w:pPr>
        <w:pStyle w:val="Opsommingnummers1"/>
      </w:pPr>
      <w:r w:rsidRPr="00973CB5">
        <w:t>gegrondverklaring van het beroep.</w:t>
      </w:r>
    </w:p>
    <w:p w14:paraId="7A309A05" w14:textId="13D46277" w:rsidR="008325CC" w:rsidRDefault="008325CC" w:rsidP="003C2DAC">
      <w:r w:rsidRPr="006A2D13">
        <w:t xml:space="preserve">De uitspraken die onder </w:t>
      </w:r>
      <w:r>
        <w:t>1</w:t>
      </w:r>
      <w:r w:rsidRPr="006A2D13">
        <w:t xml:space="preserve"> t/</w:t>
      </w:r>
      <w:r>
        <w:t>m 3</w:t>
      </w:r>
      <w:r w:rsidRPr="006A2D13">
        <w:t xml:space="preserve"> zijn genoemd hebben </w:t>
      </w:r>
      <w:r>
        <w:t xml:space="preserve">tot gevolg dat </w:t>
      </w:r>
      <w:r w:rsidRPr="00541AE1">
        <w:t>de reactieve interventie</w:t>
      </w:r>
      <w:r>
        <w:t xml:space="preserve"> onherroepelijk is. Ze hebben </w:t>
      </w:r>
      <w:r w:rsidRPr="006A2D13">
        <w:t xml:space="preserve">geen gevolgen voor </w:t>
      </w:r>
      <w:r>
        <w:t xml:space="preserve">de inhoud </w:t>
      </w:r>
      <w:r w:rsidRPr="006A2D13">
        <w:t xml:space="preserve">van </w:t>
      </w:r>
      <w:r w:rsidRPr="00541AE1">
        <w:t>de reactieve interventie</w:t>
      </w:r>
      <w:r w:rsidRPr="006A2D13">
        <w:t xml:space="preserve"> en </w:t>
      </w:r>
      <w:r>
        <w:t xml:space="preserve">van </w:t>
      </w:r>
      <w:r w:rsidRPr="006A2D13">
        <w:t xml:space="preserve">de </w:t>
      </w:r>
      <w:r w:rsidRPr="00BB2382">
        <w:t>onderdelen van de hoofdregeling die door de reactieve interventie geen onderdeel meer vormen van het omgevingsplan</w:t>
      </w:r>
      <w:r w:rsidRPr="006A2D13">
        <w:t xml:space="preserve">. In het geval van de onder </w:t>
      </w:r>
      <w:r>
        <w:t>4</w:t>
      </w:r>
      <w:r w:rsidRPr="006A2D13">
        <w:t xml:space="preserve"> genoemde uitspraak</w:t>
      </w:r>
      <w:r>
        <w:t xml:space="preserve"> vernietigt de </w:t>
      </w:r>
      <w:r w:rsidRPr="009110C6">
        <w:t>bestuursrechter</w:t>
      </w:r>
      <w:r>
        <w:t xml:space="preserve"> </w:t>
      </w:r>
      <w:r w:rsidRPr="00541AE1">
        <w:t xml:space="preserve">de reactieve interventie </w:t>
      </w:r>
      <w:r>
        <w:t>geheel of gedeeltelijk</w:t>
      </w:r>
      <w:r>
        <w:rPr>
          <w:rStyle w:val="Voetnootmarkering"/>
        </w:rPr>
        <w:footnoteReference w:id="58"/>
      </w:r>
      <w:r>
        <w:t>. In principe</w:t>
      </w:r>
      <w:r w:rsidRPr="00C74C1A">
        <w:t xml:space="preserve"> brengt </w:t>
      </w:r>
      <w:r>
        <w:t xml:space="preserve">dat </w:t>
      </w:r>
      <w:r w:rsidRPr="00C74C1A">
        <w:t xml:space="preserve">vernietiging van de rechtsgevolgen van </w:t>
      </w:r>
      <w:r w:rsidRPr="004502CC">
        <w:t xml:space="preserve">de reactieve interventie </w:t>
      </w:r>
      <w:r w:rsidRPr="00C74C1A">
        <w:t>of van het vernietigde gedeelte daarvan mee</w:t>
      </w:r>
      <w:r>
        <w:rPr>
          <w:rStyle w:val="Voetnootmarkering"/>
        </w:rPr>
        <w:footnoteReference w:id="59"/>
      </w:r>
      <w:r w:rsidRPr="00C74C1A">
        <w:t xml:space="preserve">. </w:t>
      </w:r>
      <w:r>
        <w:t xml:space="preserve">Dat betekent dat een of meer </w:t>
      </w:r>
      <w:r w:rsidRPr="00FF54DF">
        <w:t xml:space="preserve">onderdelen van de hoofdregeling die door de reactieve interventie </w:t>
      </w:r>
      <w:r>
        <w:t xml:space="preserve">waren getroffen, weer </w:t>
      </w:r>
      <w:r w:rsidRPr="00FF54DF">
        <w:t>onderdeel vormen van het omgevingsplan.</w:t>
      </w:r>
      <w:r>
        <w:t xml:space="preserve"> De </w:t>
      </w:r>
      <w:r w:rsidRPr="005853F5">
        <w:t>bestuursrechter</w:t>
      </w:r>
      <w:r>
        <w:t xml:space="preserve"> kan echter bepalen dat</w:t>
      </w:r>
      <w:r>
        <w:rPr>
          <w:rStyle w:val="Voetnootmarkering"/>
        </w:rPr>
        <w:footnoteReference w:id="60"/>
      </w:r>
      <w:r>
        <w:t>:</w:t>
      </w:r>
    </w:p>
    <w:p w14:paraId="3591ADF9" w14:textId="77777777" w:rsidR="008325CC" w:rsidRDefault="008325CC" w:rsidP="003C2DAC">
      <w:pPr>
        <w:pStyle w:val="Opsommingtekens1"/>
      </w:pPr>
      <w:r w:rsidRPr="001A0F01">
        <w:t>de rechtsgevolgen van het vernietigde besluit of het vernietigde gedeelte daarvan geheel of gedeeltelijk in stand blijven, of</w:t>
      </w:r>
    </w:p>
    <w:p w14:paraId="30CC028C" w14:textId="77777777" w:rsidR="008325CC" w:rsidRDefault="008325CC" w:rsidP="003C2DAC">
      <w:pPr>
        <w:pStyle w:val="Opsommingtekens1"/>
      </w:pPr>
      <w:r w:rsidRPr="007A1510">
        <w:t>zijn uitspraak in de plaats treedt van het vernietigde besluit of het vernietigde gedeelte daarvan.</w:t>
      </w:r>
    </w:p>
    <w:p w14:paraId="1D8A8D94" w14:textId="77777777" w:rsidR="008325CC" w:rsidRDefault="008325CC" w:rsidP="003C2DAC">
      <w:r>
        <w:t xml:space="preserve">Indien dat niet mogelijk is, kan de bestuursrechter </w:t>
      </w:r>
      <w:r w:rsidRPr="0051135F">
        <w:t>het bestuursorgaan opdragen een nieuw besluit te nemen of een andere handeling te verrichten met inachtneming van zijn aanwijzingen</w:t>
      </w:r>
      <w:r>
        <w:t>; d</w:t>
      </w:r>
      <w:r w:rsidRPr="00C661D7">
        <w:t xml:space="preserve">aarbij kan </w:t>
      </w:r>
      <w:r w:rsidRPr="00580DF1">
        <w:t>de bestuursrechter</w:t>
      </w:r>
      <w:r>
        <w:rPr>
          <w:rStyle w:val="Voetnootmarkering"/>
        </w:rPr>
        <w:footnoteReference w:id="61"/>
      </w:r>
      <w:r w:rsidRPr="0051135F">
        <w:t>:</w:t>
      </w:r>
    </w:p>
    <w:p w14:paraId="67661CA3" w14:textId="77777777" w:rsidR="008325CC" w:rsidRDefault="008325CC" w:rsidP="003C2DAC">
      <w:pPr>
        <w:pStyle w:val="Opsommingtekens1"/>
      </w:pPr>
      <w:r w:rsidRPr="0051135F">
        <w:t>bepalen dat wettelijke voorschriften over de voorbereiding van het nieuwe besluit of de andere handeling geheel of gedeeltelijk buiten toepassing blijven;</w:t>
      </w:r>
    </w:p>
    <w:p w14:paraId="53658A0E" w14:textId="77777777" w:rsidR="008325CC" w:rsidRDefault="008325CC" w:rsidP="003C2DAC">
      <w:pPr>
        <w:pStyle w:val="Opsommingtekens1"/>
      </w:pPr>
      <w:r w:rsidRPr="00C6111A">
        <w:t>het bestuursorgaan een termijn stellen voor het nemen van het nieuwe besluit of het verrichten van de andere handeling.</w:t>
      </w:r>
    </w:p>
    <w:p w14:paraId="796E2A0D" w14:textId="77777777" w:rsidR="008325CC" w:rsidRDefault="008325CC" w:rsidP="003C2DAC"/>
    <w:p w14:paraId="1250354D" w14:textId="4EE68329" w:rsidR="008325CC" w:rsidRDefault="008325CC" w:rsidP="003C2DAC">
      <w:r>
        <w:t>Als</w:t>
      </w:r>
      <w:r w:rsidRPr="008775B7">
        <w:t xml:space="preserve"> de bestuursrechter </w:t>
      </w:r>
      <w:r>
        <w:t xml:space="preserve">de reactieve interventie </w:t>
      </w:r>
      <w:r w:rsidRPr="00C71950">
        <w:t xml:space="preserve">geheel of gedeeltelijk vernietigt, moet de </w:t>
      </w:r>
      <w:r>
        <w:t>provincie</w:t>
      </w:r>
      <w:r w:rsidRPr="00C71950">
        <w:t xml:space="preserve"> mededeling doen van de uitspraak in het </w:t>
      </w:r>
      <w:r>
        <w:t xml:space="preserve">provinciaal </w:t>
      </w:r>
      <w:r w:rsidRPr="00C71950">
        <w:t>blad</w:t>
      </w:r>
      <w:r>
        <w:rPr>
          <w:rStyle w:val="Voetnootmarkering"/>
        </w:rPr>
        <w:footnoteReference w:id="62"/>
      </w:r>
      <w:r w:rsidRPr="008775B7">
        <w:t>.</w:t>
      </w:r>
      <w:r>
        <w:t xml:space="preserve"> Dat betekent dat de </w:t>
      </w:r>
      <w:r w:rsidRPr="00C7077A">
        <w:t xml:space="preserve">provincie </w:t>
      </w:r>
      <w:r>
        <w:t>de inhoud van de uitspraak moet publiceren i</w:t>
      </w:r>
      <w:r w:rsidRPr="00C71950">
        <w:t xml:space="preserve">n </w:t>
      </w:r>
      <w:r>
        <w:t xml:space="preserve">het </w:t>
      </w:r>
      <w:r w:rsidRPr="00C7077A">
        <w:t>provinciaal blad</w:t>
      </w:r>
      <w:r w:rsidRPr="008775B7">
        <w:t>.</w:t>
      </w:r>
    </w:p>
    <w:p w14:paraId="2A199920" w14:textId="77777777" w:rsidR="008325CC" w:rsidRDefault="008325CC" w:rsidP="003C2DAC">
      <w:pPr>
        <w:pStyle w:val="Kop6"/>
      </w:pPr>
      <w:r>
        <w:t>Consolidatieplicht</w:t>
      </w:r>
    </w:p>
    <w:p w14:paraId="33142569" w14:textId="4EC08A25" w:rsidR="008325CC" w:rsidRDefault="008325CC" w:rsidP="003C2DAC">
      <w:r>
        <w:t>H</w:t>
      </w:r>
      <w:r w:rsidRPr="00A824AF">
        <w:t xml:space="preserve">et omgevingsplan </w:t>
      </w:r>
      <w:r>
        <w:t xml:space="preserve">bevat algemeen verbindende voorschriften. Daarom moet er voor gezorgd worden dat het omgevingsplan </w:t>
      </w:r>
      <w:r w:rsidRPr="00F24C93">
        <w:t>in geconsolideerde vorm</w:t>
      </w:r>
      <w:r>
        <w:t xml:space="preserve"> beschikbaar is</w:t>
      </w:r>
      <w:r>
        <w:rPr>
          <w:rStyle w:val="Voetnootmarkering"/>
        </w:rPr>
        <w:footnoteReference w:id="63"/>
      </w:r>
      <w:r>
        <w:t xml:space="preserve"> op de door de minister van BZK </w:t>
      </w:r>
      <w:r w:rsidRPr="00EB6A94">
        <w:t>in stand gehouden digitale infrastructuur</w:t>
      </w:r>
      <w:r>
        <w:rPr>
          <w:rStyle w:val="Voetnootmarkering"/>
        </w:rPr>
        <w:footnoteReference w:id="64"/>
      </w:r>
      <w:r>
        <w:t xml:space="preserve">: de lokale regelingenbanken op overheid.nl. </w:t>
      </w:r>
      <w:r w:rsidRPr="00565ACD">
        <w:t>Te consolideren wijzigingen in een algemeen verbindend voorschrift kunnen als bron hebbe</w:t>
      </w:r>
      <w:r>
        <w:t>n</w:t>
      </w:r>
      <w:r>
        <w:rPr>
          <w:rStyle w:val="Voetnootmarkering"/>
        </w:rPr>
        <w:footnoteReference w:id="65"/>
      </w:r>
      <w:r>
        <w:t>:</w:t>
      </w:r>
    </w:p>
    <w:p w14:paraId="26EBFD3F" w14:textId="77777777" w:rsidR="008325CC" w:rsidRDefault="008325CC" w:rsidP="003C2DAC">
      <w:pPr>
        <w:pStyle w:val="Opsommingtekens1"/>
      </w:pPr>
      <w:r>
        <w:t>een wijzigingsopdracht in een nieuw algemeen verbindend voorschrift (lees: een wijzigingsbesluit); of</w:t>
      </w:r>
    </w:p>
    <w:p w14:paraId="465F1408" w14:textId="77777777" w:rsidR="008325CC" w:rsidRDefault="008325CC" w:rsidP="003C2DAC">
      <w:pPr>
        <w:pStyle w:val="Opsommingtekens1"/>
      </w:pPr>
      <w:r>
        <w:t>een rechterlijke uitspraak die wordt gepubliceerd in het publicatieblad overeenkomstig artikel 8:80 Awb.</w:t>
      </w:r>
    </w:p>
    <w:p w14:paraId="357F5F1B" w14:textId="7B4F6569" w:rsidR="008325CC" w:rsidRDefault="008325CC" w:rsidP="003C2DAC">
      <w:r>
        <w:lastRenderedPageBreak/>
        <w:t xml:space="preserve">Dit betekent dat de uitspraak van de bestuursrechter over de reactieve interventie, voor zover die uitspraak gevolgen heeft voor de inhoud daarvan, in de geconsolideerde regeling van het omgevingsplan verwerkt </w:t>
      </w:r>
      <w:r w:rsidRPr="0024708D">
        <w:t xml:space="preserve">moet </w:t>
      </w:r>
      <w:r>
        <w:t>worden.</w:t>
      </w:r>
    </w:p>
    <w:p w14:paraId="63318429" w14:textId="72706F17" w:rsidR="008325CC" w:rsidRDefault="008325CC" w:rsidP="003C2DAC">
      <w:pPr>
        <w:pStyle w:val="Kop6"/>
      </w:pPr>
      <w:r>
        <w:t>V</w:t>
      </w:r>
      <w:r w:rsidRPr="00EE1CBA">
        <w:t>erstrekken informatie over status besluit</w:t>
      </w:r>
    </w:p>
    <w:p w14:paraId="7DA80876" w14:textId="46BD40D2" w:rsidR="008325CC" w:rsidRDefault="008325CC" w:rsidP="003C2DAC">
      <w:r>
        <w:t>GS</w:t>
      </w:r>
      <w:r w:rsidRPr="00DD1F70">
        <w:t xml:space="preserve"> moeten, ten behoeve van ontsluiting in DSO-LV, aan het Kadaster informatie verstrekken over de status van </w:t>
      </w:r>
      <w:r>
        <w:t>de reactieve interventie</w:t>
      </w:r>
      <w:r>
        <w:rPr>
          <w:rStyle w:val="Voetnootmarkering"/>
        </w:rPr>
        <w:footnoteReference w:id="66"/>
      </w:r>
      <w:r>
        <w:t>. Deze informatieverstrekking geschiedt via een aanlevering aan de LVBB, die de informatie doorlevert aan DSO-LV. Het betreft informatie over</w:t>
      </w:r>
      <w:r>
        <w:rPr>
          <w:rStyle w:val="Voetnootmarkering"/>
        </w:rPr>
        <w:footnoteReference w:id="67"/>
      </w:r>
      <w:r>
        <w:t>:</w:t>
      </w:r>
    </w:p>
    <w:p w14:paraId="32598277" w14:textId="77777777" w:rsidR="008325CC" w:rsidRDefault="008325CC" w:rsidP="003C2DAC">
      <w:pPr>
        <w:pStyle w:val="Opsommingtekens1"/>
      </w:pPr>
      <w:r>
        <w:t>het gegeven dat tegen het besluit beroep is ingesteld;</w:t>
      </w:r>
    </w:p>
    <w:p w14:paraId="2EEEE2C7" w14:textId="77777777" w:rsidR="008325CC" w:rsidRDefault="008325CC" w:rsidP="003C2DAC">
      <w:pPr>
        <w:pStyle w:val="Opsommingtekens1"/>
      </w:pPr>
      <w:r>
        <w:t>het gegeven dat het besluit, of een deel daarvan, is geschorst;</w:t>
      </w:r>
    </w:p>
    <w:p w14:paraId="1D7EB414" w14:textId="77777777" w:rsidR="008325CC" w:rsidRDefault="008325CC" w:rsidP="003C2DAC">
      <w:pPr>
        <w:pStyle w:val="Opsommingtekens1"/>
      </w:pPr>
      <w:r>
        <w:t>het gegeven dat het besluit, of een deel daarvan, onherroepelijk is geworden;</w:t>
      </w:r>
    </w:p>
    <w:p w14:paraId="20CF1731" w14:textId="77777777" w:rsidR="008325CC" w:rsidRDefault="008325CC" w:rsidP="003C2DAC">
      <w:pPr>
        <w:pStyle w:val="Opsommingtekens1"/>
      </w:pPr>
      <w:r>
        <w:t>het gegeven dat het besluit, of een deel daarvan, is vernietigd;</w:t>
      </w:r>
    </w:p>
    <w:p w14:paraId="43B987EB" w14:textId="77777777" w:rsidR="008325CC" w:rsidRDefault="008325CC" w:rsidP="003C2DAC">
      <w:pPr>
        <w:pStyle w:val="Opsommingtekens1"/>
      </w:pPr>
      <w:r>
        <w:t>het gegeven dat het besluit of de andere rechtsfiguur, of een deel daarvan, is ingetrokken.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23" w:author="Nienke Jansen" w:date="2023-11-15T22:12:00Z" w:initials="NJ">
    <w:p w14:paraId="2FAC6C91" w14:textId="77777777" w:rsidR="00F77B6B" w:rsidRDefault="00F77B6B" w:rsidP="00EB2050">
      <w:pPr>
        <w:pStyle w:val="Tekstopmerking"/>
      </w:pPr>
      <w:r>
        <w:rPr>
          <w:rStyle w:val="Verwijzingopmerking"/>
        </w:rPr>
        <w:annotationRef/>
      </w:r>
      <w:r>
        <w:t>Yneke, deze heb ik rechtstreeks gekopieerd uit de basistekst, tekst is goed en hoef je niet te controleren</w:t>
      </w:r>
    </w:p>
  </w:comment>
  <w:comment w:id="262" w:author="Nienke Jansen" w:date="2023-11-15T22:19:00Z" w:initials="NJ">
    <w:p w14:paraId="410C8D93" w14:textId="77777777" w:rsidR="00714B6F" w:rsidRDefault="00714B6F" w:rsidP="005532A6">
      <w:pPr>
        <w:pStyle w:val="Tekstopmerking"/>
      </w:pPr>
      <w:r>
        <w:rPr>
          <w:rStyle w:val="Verwijzingopmerking"/>
        </w:rPr>
        <w:annotationRef/>
      </w:r>
      <w:r>
        <w:t>Yneke, deze heb ik rechtstreeks gekopieerd uit de basistekst, klopt dus en hoef je niet te controleren</w:t>
      </w:r>
    </w:p>
  </w:comment>
  <w:comment w:id="351" w:author="Nienke Jansen" w:date="2023-10-22T14:12:00Z" w:initials="NJ">
    <w:p w14:paraId="453BACED" w14:textId="534721C3" w:rsidR="0013506B" w:rsidRDefault="0013506B" w:rsidP="000E3CD7">
      <w:pPr>
        <w:pStyle w:val="Tekstopmerking"/>
      </w:pPr>
      <w:r>
        <w:rPr>
          <w:rStyle w:val="Verwijzingopmerking"/>
        </w:rPr>
        <w:annotationRef/>
      </w:r>
      <w:r>
        <w:t>Is dat goed???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AC6C91" w15:done="0"/>
  <w15:commentEx w15:paraId="410C8D93" w15:done="0"/>
  <w15:commentEx w15:paraId="453BACE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6039BEC" w16cex:dateUtc="2023-11-15T21:12:00Z"/>
  <w16cex:commentExtensible w16cex:durableId="65E01106" w16cex:dateUtc="2023-11-15T21:19:00Z"/>
  <w16cex:commentExtensible w16cex:durableId="166CD2F3" w16cex:dateUtc="2023-10-22T12: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AC6C91" w16cid:durableId="76039BEC"/>
  <w16cid:commentId w16cid:paraId="410C8D93" w16cid:durableId="65E01106"/>
  <w16cid:commentId w16cid:paraId="453BACED" w16cid:durableId="166CD2F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751C8" w14:textId="77777777" w:rsidR="00697386" w:rsidRDefault="00697386">
      <w:r>
        <w:separator/>
      </w:r>
    </w:p>
    <w:p w14:paraId="01D92EF1" w14:textId="77777777" w:rsidR="00697386" w:rsidRDefault="00697386"/>
  </w:endnote>
  <w:endnote w:type="continuationSeparator" w:id="0">
    <w:p w14:paraId="553FC0C1" w14:textId="77777777" w:rsidR="00697386" w:rsidRPr="003C450F" w:rsidRDefault="00697386" w:rsidP="003C450F"/>
  </w:endnote>
  <w:endnote w:type="continuationNotice" w:id="1">
    <w:p w14:paraId="6D356E1E" w14:textId="77777777" w:rsidR="00697386" w:rsidRDefault="00697386"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8325CC" w:rsidRPr="00BC3B53" w:rsidRDefault="008325C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8325CC"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8325CC" w:rsidRPr="00BC3B53" w:rsidRDefault="008325CC"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B3968" w14:textId="77777777" w:rsidR="00225A5D" w:rsidRPr="006B1455" w:rsidRDefault="00225A5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0F613E9" w14:textId="77777777" w:rsidR="00225A5D" w:rsidRPr="00BC3B53" w:rsidRDefault="00225A5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642EA" w14:textId="77777777" w:rsidR="00697386" w:rsidRPr="00B35331" w:rsidRDefault="00697386" w:rsidP="00577995">
      <w:pPr>
        <w:pStyle w:val="Voettekst"/>
      </w:pPr>
    </w:p>
  </w:footnote>
  <w:footnote w:type="continuationSeparator" w:id="0">
    <w:p w14:paraId="09A5C7FE" w14:textId="77777777" w:rsidR="00697386" w:rsidRDefault="00697386">
      <w:r>
        <w:continuationSeparator/>
      </w:r>
    </w:p>
    <w:p w14:paraId="37F6212F" w14:textId="77777777" w:rsidR="00697386" w:rsidRDefault="00697386"/>
    <w:p w14:paraId="7863CD9B" w14:textId="77777777" w:rsidR="00697386" w:rsidRDefault="00697386"/>
  </w:footnote>
  <w:footnote w:type="continuationNotice" w:id="1">
    <w:p w14:paraId="7D16974D" w14:textId="77777777" w:rsidR="00697386" w:rsidRDefault="00697386">
      <w:pPr>
        <w:spacing w:line="240" w:lineRule="auto"/>
      </w:pPr>
    </w:p>
  </w:footnote>
  <w:footnote w:id="2">
    <w:p w14:paraId="43CE0D07" w14:textId="77777777" w:rsidR="008325CC" w:rsidRDefault="008325CC"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177BF1F8" w:rsidR="00CE56B4" w:rsidRDefault="00CE56B4">
      <w:pPr>
        <w:pStyle w:val="Voetnoottekst"/>
      </w:pPr>
      <w:r>
        <w:rPr>
          <w:rStyle w:val="Voetnootmarkering"/>
        </w:rPr>
        <w:footnoteRef/>
      </w:r>
      <w:r>
        <w:t xml:space="preserve"> </w:t>
      </w:r>
      <w:r>
        <w:tab/>
      </w:r>
      <w:r w:rsidR="004326FE">
        <w:t>A</w:t>
      </w:r>
      <w:r w:rsidRPr="00CE56B4">
        <w:t xml:space="preserve">rtikel 2.2 onderdeel A </w:t>
      </w:r>
      <w:r w:rsidR="0007115E">
        <w:t>onder</w:t>
      </w:r>
      <w:r w:rsidR="0007115E" w:rsidRPr="00CE56B4">
        <w:t xml:space="preserve"> </w:t>
      </w:r>
      <w:r w:rsidRPr="00CE56B4">
        <w:t xml:space="preserve">2 </w:t>
      </w:r>
      <w:r w:rsidR="0007115E">
        <w:t>onder</w:t>
      </w:r>
      <w:r w:rsidR="0007115E" w:rsidRPr="00CE56B4">
        <w:t xml:space="preserve"> </w:t>
      </w:r>
      <w:r w:rsidRPr="00CE56B4">
        <w:t>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5E360C">
        <w:t>onder</w:t>
      </w:r>
      <w:r w:rsidR="005E360C" w:rsidRPr="00CE56B4">
        <w:t xml:space="preserve"> </w:t>
      </w:r>
      <w:r w:rsidRPr="00CE56B4">
        <w:t xml:space="preserve">2 </w:t>
      </w:r>
      <w:r w:rsidR="005E360C">
        <w:t>onder</w:t>
      </w:r>
      <w:r w:rsidR="005E360C" w:rsidRPr="00CE56B4">
        <w:t xml:space="preserve"> </w:t>
      </w:r>
      <w:r w:rsidRPr="00CE56B4">
        <w:t xml:space="preserve">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229615B4" w14:textId="7DCD93ED" w:rsidR="008325CC" w:rsidRDefault="008325CC" w:rsidP="000F2CCF">
      <w:pPr>
        <w:pStyle w:val="Voetnoottekst"/>
      </w:pPr>
      <w:r>
        <w:rPr>
          <w:rStyle w:val="Voetnootmarkering"/>
        </w:rPr>
        <w:footnoteRef/>
      </w:r>
      <w:r>
        <w:t xml:space="preserve"> </w:t>
      </w:r>
      <w:r>
        <w:tab/>
        <w:t>Artikelen 3:11 lid 1 en 3:44 lid 2 Awb en artikelen 5, 6 en 12 Bekendmakingswet</w:t>
      </w:r>
    </w:p>
  </w:footnote>
  <w:footnote w:id="8">
    <w:p w14:paraId="5B57863C" w14:textId="2C4DF6AF" w:rsidR="008325CC" w:rsidRDefault="008325CC">
      <w:pPr>
        <w:pStyle w:val="Voetnoottekst"/>
      </w:pPr>
      <w:r>
        <w:rPr>
          <w:rStyle w:val="Voetnootmarkering"/>
        </w:rPr>
        <w:footnoteRef/>
      </w:r>
      <w:r>
        <w:t xml:space="preserve"> </w:t>
      </w:r>
      <w:r>
        <w:tab/>
        <w:t>Artikelen 3:11 en 3:16 Awb</w:t>
      </w:r>
    </w:p>
  </w:footnote>
  <w:footnote w:id="9">
    <w:p w14:paraId="3057DB53" w14:textId="31C2E41A" w:rsidR="008325CC" w:rsidRDefault="008325CC">
      <w:pPr>
        <w:pStyle w:val="Voetnoottekst"/>
      </w:pPr>
      <w:r>
        <w:rPr>
          <w:rStyle w:val="Voetnootmarkering"/>
        </w:rPr>
        <w:footnoteRef/>
      </w:r>
      <w:r>
        <w:t xml:space="preserve"> </w:t>
      </w:r>
      <w:r>
        <w:tab/>
        <w:t>Artikelen 3:44 en 6:7 Awb</w:t>
      </w:r>
    </w:p>
  </w:footnote>
  <w:footnote w:id="10">
    <w:p w14:paraId="0A002F98" w14:textId="2E32E30F" w:rsidR="008325CC" w:rsidRDefault="008325CC">
      <w:pPr>
        <w:pStyle w:val="Voetnoottekst"/>
      </w:pPr>
      <w:r>
        <w:rPr>
          <w:rStyle w:val="Voetnootmarkering"/>
        </w:rPr>
        <w:footnoteRef/>
      </w:r>
      <w:r>
        <w:t xml:space="preserve"> </w:t>
      </w:r>
      <w:r>
        <w:tab/>
        <w:t>Artikel 6:8 Awb</w:t>
      </w:r>
    </w:p>
  </w:footnote>
  <w:footnote w:id="11">
    <w:p w14:paraId="6C4760A8" w14:textId="1189FBB5" w:rsidR="008325CC" w:rsidRDefault="008325CC"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2">
    <w:p w14:paraId="13BB0B2C" w14:textId="75E5CA3B" w:rsidR="008325CC" w:rsidRDefault="008325CC"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8607DC">
        <w:fldChar w:fldCharType="begin"/>
      </w:r>
      <w:r w:rsidR="008607DC">
        <w:instrText xml:space="preserve"> REF _Ref_94c20abb9240e2a249fc7a9ac12ebb11_1 \n \h </w:instrText>
      </w:r>
      <w:r w:rsidR="008607DC">
        <w:fldChar w:fldCharType="separate"/>
      </w:r>
      <w:r w:rsidR="00E21A2D">
        <w:t>5.2</w:t>
      </w:r>
      <w:r w:rsidR="008607DC">
        <w:fldChar w:fldCharType="end"/>
      </w:r>
      <w:r>
        <w:t xml:space="preserve">. Dit is het deel dat wordt geannoteerd met OW-objecten, zie daarvoor hoofdstuk </w:t>
      </w:r>
      <w:r w:rsidR="008607DC">
        <w:fldChar w:fldCharType="begin"/>
      </w:r>
      <w:r w:rsidR="008607DC">
        <w:instrText xml:space="preserve"> REF _Ref_adae651e87316a7f8b364db06963376d_1 \n \h </w:instrText>
      </w:r>
      <w:r w:rsidR="008607DC">
        <w:fldChar w:fldCharType="separate"/>
      </w:r>
      <w:r w:rsidR="00E21A2D">
        <w:t>7</w:t>
      </w:r>
      <w:r w:rsidR="008607DC">
        <w:fldChar w:fldCharType="end"/>
      </w:r>
    </w:p>
  </w:footnote>
  <w:footnote w:id="13">
    <w:p w14:paraId="09A84119" w14:textId="1BC8A858" w:rsidR="008325CC" w:rsidRDefault="008325CC"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4">
    <w:p w14:paraId="16D612B5" w14:textId="77777777" w:rsidR="008325CC" w:rsidRDefault="008325CC" w:rsidP="00713915">
      <w:pPr>
        <w:pStyle w:val="Voetnoottekst"/>
      </w:pPr>
      <w:r>
        <w:rPr>
          <w:rStyle w:val="Voetnootmarkering"/>
        </w:rPr>
        <w:footnoteRef/>
      </w:r>
      <w:r>
        <w:t xml:space="preserve"> Ontleend aan Aanwijzing 3.57 van de Aanwijzingen voor de regelgeving</w:t>
      </w:r>
    </w:p>
  </w:footnote>
  <w:footnote w:id="15">
    <w:p w14:paraId="2D986D31" w14:textId="190A57BC" w:rsidR="008325CC" w:rsidRDefault="008325CC"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6">
    <w:p w14:paraId="1D8842F7" w14:textId="4E4B121B" w:rsidR="008325CC" w:rsidRDefault="008325C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73746F45" w14:textId="2191ACE8" w:rsidR="009F1A24" w:rsidRDefault="009F1A24">
      <w:pPr>
        <w:pStyle w:val="Voetnoottekst"/>
      </w:pPr>
      <w:r>
        <w:rPr>
          <w:rStyle w:val="Voetnootmarkering"/>
        </w:rPr>
        <w:footnoteRef/>
      </w:r>
      <w:r>
        <w:t xml:space="preserve"> </w:t>
      </w:r>
      <w:r>
        <w:tab/>
      </w:r>
      <w:r w:rsidRPr="009F1A24">
        <w:t>Er bestond een tweede alternatieve wijzigingsmethode, te weten Intrekken &amp; vervangen. Met ingang van 1 oktober 2023 is het gebruik van deze wijzigingsmethode als alternatief voor renvooi niet meer toegestaan</w:t>
      </w:r>
    </w:p>
  </w:footnote>
  <w:footnote w:id="18">
    <w:p w14:paraId="0BB12110" w14:textId="77777777" w:rsidR="008325CC" w:rsidRDefault="008325CC"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9">
    <w:p w14:paraId="2030E946" w14:textId="77777777" w:rsidR="008325CC" w:rsidRDefault="008325CC" w:rsidP="004E37A2">
      <w:pPr>
        <w:pStyle w:val="Voetnoottekst"/>
      </w:pPr>
      <w:r>
        <w:rPr>
          <w:rStyle w:val="Voetnootmarkering"/>
        </w:rPr>
        <w:footnoteRef/>
      </w:r>
      <w:r>
        <w:t xml:space="preserve"> </w:t>
      </w:r>
      <w:r>
        <w:tab/>
        <w:t>Artikel 16.21 Ow</w:t>
      </w:r>
    </w:p>
  </w:footnote>
  <w:footnote w:id="20">
    <w:p w14:paraId="7F96F073" w14:textId="5273A55E" w:rsidR="008325CC" w:rsidRDefault="008325CC">
      <w:pPr>
        <w:pStyle w:val="Voetnoottekst"/>
      </w:pPr>
      <w:r>
        <w:rPr>
          <w:rStyle w:val="Voetnootmarkering"/>
        </w:rPr>
        <w:footnoteRef/>
      </w:r>
      <w:r>
        <w:t xml:space="preserve"> </w:t>
      </w:r>
      <w:r w:rsidR="00037B87">
        <w:tab/>
      </w:r>
      <w:r w:rsidRPr="001C12F4">
        <w:t xml:space="preserve">Artikel 16.21 </w:t>
      </w:r>
      <w:r>
        <w:t xml:space="preserve">lid 1 </w:t>
      </w:r>
      <w:r w:rsidRPr="001C12F4">
        <w:t>Ow</w:t>
      </w:r>
    </w:p>
  </w:footnote>
  <w:footnote w:id="21">
    <w:p w14:paraId="4F3C0FFD" w14:textId="153A62F8" w:rsidR="008325CC" w:rsidRDefault="008325CC">
      <w:pPr>
        <w:pStyle w:val="Voetnoottekst"/>
      </w:pPr>
      <w:r>
        <w:rPr>
          <w:rStyle w:val="Voetnootmarkering"/>
        </w:rPr>
        <w:footnoteRef/>
      </w:r>
      <w:r>
        <w:t xml:space="preserve"> </w:t>
      </w:r>
      <w:r>
        <w:tab/>
      </w:r>
      <w:r w:rsidRPr="00203D27">
        <w:t xml:space="preserve">Artikel 16.21 lid </w:t>
      </w:r>
      <w:r>
        <w:t>2</w:t>
      </w:r>
      <w:r w:rsidRPr="00203D27">
        <w:t xml:space="preserve"> Ow</w:t>
      </w:r>
    </w:p>
  </w:footnote>
  <w:footnote w:id="22">
    <w:p w14:paraId="6253D581" w14:textId="07D07B2F" w:rsidR="008325CC" w:rsidRDefault="008325CC">
      <w:pPr>
        <w:pStyle w:val="Voetnoottekst"/>
      </w:pPr>
      <w:r>
        <w:rPr>
          <w:rStyle w:val="Voetnootmarkering"/>
        </w:rPr>
        <w:footnoteRef/>
      </w:r>
      <w:r>
        <w:t xml:space="preserve"> </w:t>
      </w:r>
      <w:r w:rsidR="00955FE7">
        <w:tab/>
      </w:r>
      <w:r>
        <w:t>A</w:t>
      </w:r>
      <w:r w:rsidRPr="007A3383">
        <w:t>rtikel 10.3 lid 1 Omgevingsbesluit</w:t>
      </w:r>
    </w:p>
  </w:footnote>
  <w:footnote w:id="23">
    <w:p w14:paraId="48AB5E67" w14:textId="5402B6C4" w:rsidR="008325CC" w:rsidRDefault="008325CC">
      <w:pPr>
        <w:pStyle w:val="Voetnoottekst"/>
      </w:pPr>
      <w:r>
        <w:rPr>
          <w:rStyle w:val="Voetnootmarkering"/>
        </w:rPr>
        <w:footnoteRef/>
      </w:r>
      <w:r>
        <w:t xml:space="preserve"> </w:t>
      </w:r>
      <w:r>
        <w:tab/>
      </w:r>
      <w:r w:rsidRPr="008660DC">
        <w:t xml:space="preserve">Artikel 10.3 lid </w:t>
      </w:r>
      <w:r>
        <w:t>2</w:t>
      </w:r>
      <w:r w:rsidRPr="008660DC">
        <w:t xml:space="preserve"> Omgevingsbesluit</w:t>
      </w:r>
    </w:p>
  </w:footnote>
  <w:footnote w:id="24">
    <w:p w14:paraId="00EA62AB" w14:textId="77777777" w:rsidR="008325CC" w:rsidRDefault="008325CC"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5">
    <w:p w14:paraId="4B46DEF3" w14:textId="3559C2C9" w:rsidR="008325CC" w:rsidRDefault="008325CC">
      <w:pPr>
        <w:pStyle w:val="Voetnoottekst"/>
      </w:pPr>
      <w:r>
        <w:rPr>
          <w:rStyle w:val="Voetnootmarkering"/>
        </w:rPr>
        <w:footnoteRef/>
      </w:r>
      <w:r>
        <w:t xml:space="preserve"> </w:t>
      </w:r>
      <w:r>
        <w:tab/>
        <w:t>A</w:t>
      </w:r>
      <w:r w:rsidRPr="003F7CB4">
        <w:t>rtikel 16.21 lid 3 Ow</w:t>
      </w:r>
    </w:p>
  </w:footnote>
  <w:footnote w:id="26">
    <w:p w14:paraId="7FE70080" w14:textId="77777777" w:rsidR="008325CC" w:rsidRDefault="008325CC" w:rsidP="00D510DA">
      <w:pPr>
        <w:pStyle w:val="Voetnoottekst"/>
      </w:pPr>
      <w:r>
        <w:rPr>
          <w:rStyle w:val="Voetnootmarkering"/>
        </w:rPr>
        <w:footnoteRef/>
      </w:r>
      <w:r>
        <w:t xml:space="preserve"> </w:t>
      </w:r>
      <w:r>
        <w:tab/>
        <w:t>A</w:t>
      </w:r>
      <w:r w:rsidRPr="00F94D1B">
        <w:t>rtikel 16.21 lid 4 Ow</w:t>
      </w:r>
    </w:p>
  </w:footnote>
  <w:footnote w:id="27">
    <w:p w14:paraId="5C0B1AB2" w14:textId="77777777" w:rsidR="008325CC" w:rsidRDefault="008325CC" w:rsidP="00D510DA">
      <w:pPr>
        <w:pStyle w:val="Voetnoottekst"/>
      </w:pPr>
      <w:r>
        <w:rPr>
          <w:rStyle w:val="Voetnootmarkering"/>
        </w:rPr>
        <w:footnoteRef/>
      </w:r>
      <w:r>
        <w:t xml:space="preserve"> </w:t>
      </w:r>
      <w:r>
        <w:tab/>
      </w:r>
      <w:r w:rsidRPr="00775496">
        <w:t>Artikel 16.78 lid 2 Ow</w:t>
      </w:r>
    </w:p>
  </w:footnote>
  <w:footnote w:id="28">
    <w:p w14:paraId="310C0398" w14:textId="77777777" w:rsidR="008325CC" w:rsidRDefault="008325CC"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29">
    <w:p w14:paraId="34F2AB65" w14:textId="66733C52" w:rsidR="008325CC" w:rsidRDefault="008325CC"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0">
    <w:p w14:paraId="144F8CBC" w14:textId="06258666" w:rsidR="008325CC" w:rsidRDefault="008325CC" w:rsidP="007761AE">
      <w:pPr>
        <w:pStyle w:val="Voetnoottekst"/>
      </w:pPr>
      <w:r>
        <w:rPr>
          <w:rStyle w:val="Voetnootmarkering"/>
        </w:rPr>
        <w:footnoteRef/>
      </w:r>
      <w:r>
        <w:t xml:space="preserve"> </w:t>
      </w:r>
      <w:r>
        <w:tab/>
        <w:t xml:space="preserve">Artikel 8:1 jo 8:6 lid 1 jo artikel </w:t>
      </w:r>
      <w:r w:rsidRPr="004D14DD">
        <w:t xml:space="preserve">2.2 onderdeel A sub 2 sub e Invoeringswet Omgevingswet, waarmee de reactieve interventie wordt toegevoegd aan bijlage 1 Awb </w:t>
      </w:r>
      <w:r>
        <w:t xml:space="preserve">(aanwijzing </w:t>
      </w:r>
      <w:r w:rsidRPr="004D14DD">
        <w:t>besluiten waartegen op grond van artikel 7:1 Awb geen bezwaar kan worden gemaakt</w:t>
      </w:r>
      <w:r>
        <w:t>)</w:t>
      </w:r>
      <w:r w:rsidRPr="004D14DD">
        <w:t xml:space="preserve">, en onderdeel B sub 2 sub g </w:t>
      </w:r>
      <w:r>
        <w:t>onderdeel</w:t>
      </w:r>
      <w:r w:rsidRPr="004D14DD">
        <w:t xml:space="preserve"> </w:t>
      </w:r>
      <w:r>
        <w:t>g</w:t>
      </w:r>
      <w:r w:rsidRPr="004D14DD">
        <w:t xml:space="preserve"> Invoeringswet Omgevingswet, waarmee de reactieve interventie wordt toegevoegd aan bijlage 2 artikel 2 Awb </w:t>
      </w:r>
      <w:r>
        <w:t xml:space="preserve">(aanwijzing </w:t>
      </w:r>
      <w:r w:rsidRPr="004D14DD">
        <w:t>besluiten waartegen op grond van artikel 8:6 Awb rechtstreeks beroep bij de Afdeling bestuursrechtspraak van de Raad van State openstaat</w:t>
      </w:r>
      <w:r>
        <w:t>)</w:t>
      </w:r>
    </w:p>
  </w:footnote>
  <w:footnote w:id="31">
    <w:p w14:paraId="4AD6D027" w14:textId="77777777" w:rsidR="008325CC" w:rsidRDefault="008325CC" w:rsidP="007761AE">
      <w:pPr>
        <w:pStyle w:val="Voetnoottekst"/>
      </w:pPr>
      <w:r>
        <w:rPr>
          <w:rStyle w:val="Voetnootmarkering"/>
        </w:rPr>
        <w:footnoteRef/>
      </w:r>
      <w:r>
        <w:t xml:space="preserve"> </w:t>
      </w:r>
      <w:r>
        <w:tab/>
        <w:t>Artikel 6:7 Awb</w:t>
      </w:r>
    </w:p>
  </w:footnote>
  <w:footnote w:id="32">
    <w:p w14:paraId="2DFC496D" w14:textId="77777777" w:rsidR="008325CC" w:rsidRDefault="008325CC" w:rsidP="007761AE">
      <w:pPr>
        <w:pStyle w:val="Voetnoottekst"/>
      </w:pPr>
      <w:r>
        <w:rPr>
          <w:rStyle w:val="Voetnootmarkering"/>
        </w:rPr>
        <w:footnoteRef/>
      </w:r>
      <w:r>
        <w:t xml:space="preserve"> </w:t>
      </w:r>
      <w:r>
        <w:tab/>
        <w:t>Artikel 6:8 lid 1 Awb</w:t>
      </w:r>
    </w:p>
  </w:footnote>
  <w:footnote w:id="33">
    <w:p w14:paraId="4A77263A" w14:textId="6F1412A7" w:rsidR="008325CC" w:rsidRDefault="008325CC">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
    <w:p w14:paraId="4DACE832" w14:textId="0A3D94AD" w:rsidR="008325CC" w:rsidRDefault="008325CC" w:rsidP="0019167C">
      <w:pPr>
        <w:pStyle w:val="Voetnoottekst"/>
      </w:pPr>
      <w:r>
        <w:rPr>
          <w:rStyle w:val="Voetnootmarkering"/>
        </w:rPr>
        <w:footnoteRef/>
      </w:r>
      <w:r>
        <w:t xml:space="preserve"> </w:t>
      </w:r>
      <w:r>
        <w:tab/>
        <w:t>Artikel 3:45 lid 2 Awb</w:t>
      </w:r>
    </w:p>
  </w:footnote>
  <w:footnote w:id="35">
    <w:p w14:paraId="1FC718AE" w14:textId="77777777" w:rsidR="008325CC" w:rsidRDefault="008325CC"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6">
    <w:p w14:paraId="3A4690B8" w14:textId="77777777" w:rsidR="008325CC" w:rsidRDefault="008325CC"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7">
    <w:p w14:paraId="402AA408" w14:textId="77777777" w:rsidR="008325CC" w:rsidRDefault="008325CC" w:rsidP="002B7DB3">
      <w:pPr>
        <w:pStyle w:val="Voetnoottekst"/>
      </w:pPr>
      <w:r>
        <w:rPr>
          <w:rStyle w:val="Voetnootmarkering"/>
        </w:rPr>
        <w:footnoteRef/>
      </w:r>
      <w:r>
        <w:t xml:space="preserve"> </w:t>
      </w:r>
      <w:r>
        <w:tab/>
        <w:t xml:space="preserve">Artikel </w:t>
      </w:r>
      <w:r w:rsidRPr="00996C90">
        <w:t>12 lid 1 Bekendmakingswet</w:t>
      </w:r>
    </w:p>
  </w:footnote>
  <w:footnote w:id="38">
    <w:p w14:paraId="3EE3A1CB" w14:textId="77777777" w:rsidR="008325CC" w:rsidRDefault="008325CC"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9">
    <w:p w14:paraId="1BC4FD36" w14:textId="77777777" w:rsidR="00062986" w:rsidRDefault="00062986" w:rsidP="00062986">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40">
    <w:p w14:paraId="22DEA6B5" w14:textId="6430C209" w:rsidR="008325CC" w:rsidRDefault="008325CC" w:rsidP="003C2DAC">
      <w:pPr>
        <w:pStyle w:val="Voetnoottekst"/>
      </w:pPr>
      <w:r>
        <w:rPr>
          <w:rStyle w:val="Voetnootmarkering"/>
        </w:rPr>
        <w:footnoteRef/>
      </w:r>
      <w:r>
        <w:t xml:space="preserve"> </w:t>
      </w:r>
      <w:r>
        <w:tab/>
      </w:r>
      <w:r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41">
    <w:p w14:paraId="52AE29EC" w14:textId="77777777" w:rsidR="008325CC" w:rsidRDefault="008325CC" w:rsidP="003C2DAC">
      <w:pPr>
        <w:pStyle w:val="Voetnoottekst"/>
      </w:pPr>
      <w:r>
        <w:rPr>
          <w:rStyle w:val="Voetnootmarkering"/>
        </w:rPr>
        <w:footnoteRef/>
      </w:r>
      <w:r>
        <w:t xml:space="preserve"> </w:t>
      </w:r>
      <w:r>
        <w:tab/>
        <w:t>Artikel 6:7 Awb</w:t>
      </w:r>
    </w:p>
  </w:footnote>
  <w:footnote w:id="42">
    <w:p w14:paraId="7E8B171A" w14:textId="77777777" w:rsidR="008325CC" w:rsidRDefault="008325CC" w:rsidP="003C2DAC">
      <w:pPr>
        <w:pStyle w:val="Voetnoottekst"/>
      </w:pPr>
      <w:r>
        <w:rPr>
          <w:rStyle w:val="Voetnootmarkering"/>
        </w:rPr>
        <w:footnoteRef/>
      </w:r>
      <w:r>
        <w:t xml:space="preserve"> </w:t>
      </w:r>
      <w:r>
        <w:tab/>
        <w:t>Artikel 6:8 lid 1 Awb</w:t>
      </w:r>
    </w:p>
  </w:footnote>
  <w:footnote w:id="43">
    <w:p w14:paraId="01D42BA3" w14:textId="2DD32759" w:rsidR="008325CC" w:rsidRDefault="008325CC">
      <w:pPr>
        <w:pStyle w:val="Voetnoottekst"/>
      </w:pPr>
      <w:r>
        <w:rPr>
          <w:rStyle w:val="Voetnootmarkering"/>
        </w:rPr>
        <w:footnoteRef/>
      </w:r>
      <w:r>
        <w:t xml:space="preserve"> </w:t>
      </w:r>
      <w:r>
        <w:tab/>
        <w:t>Artikel 8:14 lid 1 Awb</w:t>
      </w:r>
    </w:p>
  </w:footnote>
  <w:footnote w:id="44">
    <w:p w14:paraId="39022E84" w14:textId="77777777" w:rsidR="008325CC" w:rsidRDefault="008325C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5">
    <w:p w14:paraId="23BF515A" w14:textId="77777777" w:rsidR="008325CC" w:rsidRDefault="008325C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6">
    <w:p w14:paraId="7DA0A389" w14:textId="77777777" w:rsidR="008325CC" w:rsidRDefault="008325CC" w:rsidP="003C2DAC">
      <w:pPr>
        <w:pStyle w:val="Voetnoottekst"/>
      </w:pPr>
      <w:r>
        <w:rPr>
          <w:rStyle w:val="Voetnootmarkering"/>
        </w:rPr>
        <w:footnoteRef/>
      </w:r>
      <w:r>
        <w:t xml:space="preserve"> </w:t>
      </w:r>
      <w:r>
        <w:tab/>
        <w:t>Artikel 8:84 lid 2 Awb</w:t>
      </w:r>
    </w:p>
  </w:footnote>
  <w:footnote w:id="47">
    <w:p w14:paraId="16AEC7AB" w14:textId="77777777" w:rsidR="008325CC" w:rsidRDefault="008325CC" w:rsidP="003C2DAC">
      <w:pPr>
        <w:pStyle w:val="Voetnoottekst"/>
      </w:pPr>
      <w:r>
        <w:rPr>
          <w:rStyle w:val="Voetnootmarkering"/>
        </w:rPr>
        <w:footnoteRef/>
      </w:r>
      <w:r>
        <w:t xml:space="preserve"> </w:t>
      </w:r>
      <w:r>
        <w:tab/>
        <w:t>Artikel 8:86 lid 1 Awb</w:t>
      </w:r>
    </w:p>
  </w:footnote>
  <w:footnote w:id="48">
    <w:p w14:paraId="4A2E9934" w14:textId="77777777" w:rsidR="008325CC" w:rsidRDefault="008325CC" w:rsidP="003C2DAC">
      <w:pPr>
        <w:pStyle w:val="Voetnoottekst"/>
      </w:pPr>
      <w:r>
        <w:rPr>
          <w:rStyle w:val="Voetnootmarkering"/>
        </w:rPr>
        <w:footnoteRef/>
      </w:r>
      <w:r>
        <w:t xml:space="preserve"> </w:t>
      </w:r>
      <w:r>
        <w:tab/>
        <w:t>Artikel 8:85 lid 1 Awb</w:t>
      </w:r>
    </w:p>
  </w:footnote>
  <w:footnote w:id="49">
    <w:p w14:paraId="78B82E90" w14:textId="77777777" w:rsidR="008325CC" w:rsidRDefault="008325CC" w:rsidP="003C2DAC">
      <w:pPr>
        <w:pStyle w:val="Voetnoottekst"/>
      </w:pPr>
      <w:r>
        <w:rPr>
          <w:rStyle w:val="Voetnootmarkering"/>
        </w:rPr>
        <w:footnoteRef/>
      </w:r>
      <w:r>
        <w:t xml:space="preserve"> </w:t>
      </w:r>
      <w:r>
        <w:tab/>
        <w:t>Artikel 8:85 lid 2 Awb</w:t>
      </w:r>
    </w:p>
  </w:footnote>
  <w:footnote w:id="50">
    <w:p w14:paraId="4CDF3FE0" w14:textId="77777777" w:rsidR="008325CC" w:rsidRDefault="008325CC" w:rsidP="003C2DAC">
      <w:pPr>
        <w:pStyle w:val="Voetnoottekst"/>
      </w:pPr>
      <w:r>
        <w:rPr>
          <w:rStyle w:val="Voetnootmarkering"/>
        </w:rPr>
        <w:footnoteRef/>
      </w:r>
      <w:r>
        <w:t xml:space="preserve"> </w:t>
      </w:r>
      <w:r>
        <w:tab/>
        <w:t>Artikel 8:87 lid 1 Awb</w:t>
      </w:r>
    </w:p>
  </w:footnote>
  <w:footnote w:id="51">
    <w:p w14:paraId="2BA24E11" w14:textId="77777777" w:rsidR="008325CC" w:rsidRDefault="008325CC" w:rsidP="003C2DAC">
      <w:pPr>
        <w:pStyle w:val="Voetnoottekst"/>
      </w:pPr>
      <w:r>
        <w:rPr>
          <w:rStyle w:val="Voetnootmarkering"/>
        </w:rPr>
        <w:footnoteRef/>
      </w:r>
      <w:r>
        <w:t xml:space="preserve"> </w:t>
      </w:r>
      <w:r>
        <w:tab/>
        <w:t>Artikel 8:51d Awb</w:t>
      </w:r>
    </w:p>
  </w:footnote>
  <w:footnote w:id="52">
    <w:p w14:paraId="0C99A5EA" w14:textId="77777777" w:rsidR="008325CC" w:rsidRDefault="008325C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53">
    <w:p w14:paraId="7D7EBD46" w14:textId="77777777" w:rsidR="008325CC" w:rsidRDefault="008325CC" w:rsidP="003C2DAC">
      <w:pPr>
        <w:pStyle w:val="Voetnoottekst"/>
      </w:pPr>
      <w:r>
        <w:rPr>
          <w:rStyle w:val="Voetnootmarkering"/>
        </w:rPr>
        <w:footnoteRef/>
      </w:r>
      <w:r>
        <w:t xml:space="preserve"> </w:t>
      </w:r>
      <w:r>
        <w:tab/>
        <w:t>Artikel 8:80a lid 1 Awb</w:t>
      </w:r>
    </w:p>
  </w:footnote>
  <w:footnote w:id="54">
    <w:p w14:paraId="02301A46" w14:textId="77777777" w:rsidR="008325CC" w:rsidRDefault="008325CC" w:rsidP="003C2DAC">
      <w:pPr>
        <w:pStyle w:val="Voetnoottekst"/>
      </w:pPr>
      <w:r>
        <w:rPr>
          <w:rStyle w:val="Voetnootmarkering"/>
        </w:rPr>
        <w:footnoteRef/>
      </w:r>
      <w:r>
        <w:t xml:space="preserve"> </w:t>
      </w:r>
      <w:r>
        <w:tab/>
        <w:t>Artikel 8:51d jo 8:51b lid 2 jo 8:51 onder b Awb</w:t>
      </w:r>
    </w:p>
  </w:footnote>
  <w:footnote w:id="55">
    <w:p w14:paraId="0A6C9C04" w14:textId="77777777" w:rsidR="008325CC" w:rsidRDefault="008325CC" w:rsidP="003C2DAC">
      <w:pPr>
        <w:pStyle w:val="Voetnoottekst"/>
      </w:pPr>
      <w:r>
        <w:rPr>
          <w:rStyle w:val="Voetnootmarkering"/>
        </w:rPr>
        <w:footnoteRef/>
      </w:r>
      <w:r>
        <w:t xml:space="preserve"> </w:t>
      </w:r>
      <w:r>
        <w:tab/>
        <w:t>Artikel 8:80b lid 3 Awb</w:t>
      </w:r>
    </w:p>
  </w:footnote>
  <w:footnote w:id="56">
    <w:p w14:paraId="03A9FBDB" w14:textId="77777777" w:rsidR="008325CC" w:rsidRDefault="008325CC" w:rsidP="003C2DAC">
      <w:pPr>
        <w:pStyle w:val="Voetnoottekst"/>
      </w:pPr>
      <w:r>
        <w:rPr>
          <w:rStyle w:val="Voetnootmarkering"/>
        </w:rPr>
        <w:footnoteRef/>
      </w:r>
      <w:r>
        <w:t xml:space="preserve"> </w:t>
      </w:r>
      <w:r>
        <w:tab/>
        <w:t>Artikel 8:80b lid 4 Awb</w:t>
      </w:r>
    </w:p>
  </w:footnote>
  <w:footnote w:id="57">
    <w:p w14:paraId="2B2FC616" w14:textId="77777777" w:rsidR="008325CC" w:rsidRDefault="008325CC" w:rsidP="003C2DAC">
      <w:pPr>
        <w:pStyle w:val="Voetnoottekst"/>
      </w:pPr>
      <w:r>
        <w:rPr>
          <w:rStyle w:val="Voetnootmarkering"/>
        </w:rPr>
        <w:footnoteRef/>
      </w:r>
      <w:r>
        <w:t xml:space="preserve"> </w:t>
      </w:r>
      <w:r>
        <w:tab/>
        <w:t>Artikel 8:70 Awb</w:t>
      </w:r>
    </w:p>
  </w:footnote>
  <w:footnote w:id="58">
    <w:p w14:paraId="62CEF3CA" w14:textId="77777777" w:rsidR="008325CC" w:rsidRDefault="008325CC" w:rsidP="003C2DAC">
      <w:pPr>
        <w:pStyle w:val="Voetnoottekst"/>
      </w:pPr>
      <w:r>
        <w:rPr>
          <w:rStyle w:val="Voetnootmarkering"/>
        </w:rPr>
        <w:footnoteRef/>
      </w:r>
      <w:r>
        <w:t xml:space="preserve"> </w:t>
      </w:r>
      <w:r>
        <w:tab/>
        <w:t>Artikel 8:72 lid 1 Awb</w:t>
      </w:r>
    </w:p>
  </w:footnote>
  <w:footnote w:id="59">
    <w:p w14:paraId="386B6F5D" w14:textId="77777777" w:rsidR="008325CC" w:rsidRDefault="008325CC" w:rsidP="003C2DAC">
      <w:pPr>
        <w:pStyle w:val="Voetnoottekst"/>
      </w:pPr>
      <w:r>
        <w:rPr>
          <w:rStyle w:val="Voetnootmarkering"/>
        </w:rPr>
        <w:footnoteRef/>
      </w:r>
      <w:r>
        <w:t xml:space="preserve"> </w:t>
      </w:r>
      <w:r>
        <w:tab/>
        <w:t>Artikel 8:72 lid 2 Awb</w:t>
      </w:r>
    </w:p>
  </w:footnote>
  <w:footnote w:id="60">
    <w:p w14:paraId="0C9C1A9B" w14:textId="77777777" w:rsidR="008325CC" w:rsidRDefault="008325CC" w:rsidP="003C2DAC">
      <w:pPr>
        <w:pStyle w:val="Voetnoottekst"/>
      </w:pPr>
      <w:r>
        <w:rPr>
          <w:rStyle w:val="Voetnootmarkering"/>
        </w:rPr>
        <w:footnoteRef/>
      </w:r>
      <w:r>
        <w:t xml:space="preserve"> </w:t>
      </w:r>
      <w:r>
        <w:tab/>
        <w:t>Artikel 8:72 lid 3 Awb</w:t>
      </w:r>
    </w:p>
  </w:footnote>
  <w:footnote w:id="61">
    <w:p w14:paraId="5BB55B4A" w14:textId="77777777" w:rsidR="008325CC" w:rsidRDefault="008325CC" w:rsidP="003C2DAC">
      <w:pPr>
        <w:pStyle w:val="Voetnoottekst"/>
      </w:pPr>
      <w:r>
        <w:rPr>
          <w:rStyle w:val="Voetnootmarkering"/>
        </w:rPr>
        <w:footnoteRef/>
      </w:r>
      <w:r>
        <w:t xml:space="preserve"> </w:t>
      </w:r>
      <w:r>
        <w:tab/>
        <w:t>Artikel 8:72 lid 4 Awb</w:t>
      </w:r>
    </w:p>
  </w:footnote>
  <w:footnote w:id="62">
    <w:p w14:paraId="577BFB73" w14:textId="4C1536A6" w:rsidR="008325CC" w:rsidRDefault="008325C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t>1</w:t>
      </w:r>
      <w:r w:rsidRPr="003A5AE6">
        <w:t xml:space="preserve"> Bekendmakingswet</w:t>
      </w:r>
    </w:p>
  </w:footnote>
  <w:footnote w:id="63">
    <w:p w14:paraId="4A6A5540" w14:textId="77777777" w:rsidR="008325CC" w:rsidRDefault="008325C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64">
    <w:p w14:paraId="6C55565C" w14:textId="77777777" w:rsidR="008325CC" w:rsidRDefault="008325C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65">
    <w:p w14:paraId="20DEE6A8" w14:textId="77777777" w:rsidR="008325CC" w:rsidRDefault="008325C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66">
    <w:p w14:paraId="22438FC7" w14:textId="77777777" w:rsidR="008325CC" w:rsidRDefault="008325C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67">
    <w:p w14:paraId="14EF897B" w14:textId="77777777" w:rsidR="008325CC" w:rsidRDefault="008325CC" w:rsidP="003C2DAC">
      <w:pPr>
        <w:pStyle w:val="Voetnoottekst"/>
      </w:pPr>
      <w:r>
        <w:rPr>
          <w:rStyle w:val="Voetnootmarkering"/>
        </w:rPr>
        <w:footnoteRef/>
      </w:r>
      <w:r>
        <w:t xml:space="preserve"> </w:t>
      </w:r>
      <w:r>
        <w:tab/>
        <w:t>Bijlage VIII Ob</w:t>
      </w:r>
    </w:p>
  </w:footnote>
  <w:footnote w:id="68">
    <w:p w14:paraId="024F063B" w14:textId="36C4A294" w:rsidR="008325CC" w:rsidRDefault="008325C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8325CC"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414E9DC8" w:rsidR="008325CC"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DCBC42F" w:rsidR="008325CC"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p>
        <w:p w14:paraId="033AA803" w14:textId="2E87EF80" w:rsidR="008325CC"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8325CC" w:rsidRPr="00CA6C0C" w:rsidRDefault="00052C16" w:rsidP="00FF3E80">
          <w:r>
            <w:t>Datum</w:t>
          </w:r>
        </w:p>
      </w:tc>
      <w:tc>
        <w:tcPr>
          <w:tcW w:w="3118" w:type="dxa"/>
          <w:shd w:val="clear" w:color="auto" w:fill="auto"/>
        </w:tcPr>
        <w:p w14:paraId="310B3888" w14:textId="7E9B8DE7" w:rsidR="008325CC" w:rsidRPr="00CA6C0C" w:rsidRDefault="00052C16" w:rsidP="00FF3E80">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tc>
    </w:tr>
  </w:tbl>
  <w:p w14:paraId="3A6DC270" w14:textId="77777777" w:rsidR="008325CC" w:rsidRPr="00EB5B83" w:rsidRDefault="008325C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D3235C3" w:rsidR="008325CC"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358DF" w14:textId="4A4548E4" w:rsidR="00225A5D" w:rsidRDefault="00225A5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44D254F"/>
    <w:multiLevelType w:val="multilevel"/>
    <w:tmpl w:val="065E81A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971597636">
    <w:abstractNumId w:val="5"/>
  </w:num>
  <w:num w:numId="2" w16cid:durableId="216748560">
    <w:abstractNumId w:val="21"/>
  </w:num>
  <w:num w:numId="3" w16cid:durableId="314722787">
    <w:abstractNumId w:val="16"/>
  </w:num>
  <w:num w:numId="4" w16cid:durableId="512644637">
    <w:abstractNumId w:val="2"/>
  </w:num>
  <w:num w:numId="5" w16cid:durableId="1603293470">
    <w:abstractNumId w:val="7"/>
  </w:num>
  <w:num w:numId="6" w16cid:durableId="494995933">
    <w:abstractNumId w:val="13"/>
  </w:num>
  <w:num w:numId="7" w16cid:durableId="49442098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2099697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4151470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90526697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1625606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770009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132531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86274565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081286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972997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353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9744838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601436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00123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60249347">
    <w:abstractNumId w:val="12"/>
  </w:num>
  <w:num w:numId="23" w16cid:durableId="1089890698">
    <w:abstractNumId w:val="6"/>
  </w:num>
  <w:num w:numId="24" w16cid:durableId="1677881045">
    <w:abstractNumId w:val="9"/>
  </w:num>
  <w:num w:numId="25" w16cid:durableId="1216160983">
    <w:abstractNumId w:val="18"/>
  </w:num>
  <w:num w:numId="26" w16cid:durableId="1563248429">
    <w:abstractNumId w:val="15"/>
  </w:num>
  <w:num w:numId="27" w16cid:durableId="1315261938">
    <w:abstractNumId w:val="8"/>
  </w:num>
  <w:num w:numId="28" w16cid:durableId="2125609769">
    <w:abstractNumId w:val="4"/>
  </w:num>
  <w:num w:numId="29" w16cid:durableId="153957916">
    <w:abstractNumId w:val="1"/>
  </w:num>
  <w:num w:numId="30" w16cid:durableId="1474252551">
    <w:abstractNumId w:val="10"/>
  </w:num>
  <w:num w:numId="31" w16cid:durableId="1904412842">
    <w:abstractNumId w:val="22"/>
  </w:num>
  <w:num w:numId="32" w16cid:durableId="415517551">
    <w:abstractNumId w:val="14"/>
  </w:num>
  <w:num w:numId="33" w16cid:durableId="147021138">
    <w:abstractNumId w:val="17"/>
  </w:num>
  <w:num w:numId="34" w16cid:durableId="654067854">
    <w:abstractNumId w:val="3"/>
  </w:num>
  <w:num w:numId="3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52841355">
    <w:abstractNumId w:val="0"/>
  </w:num>
  <w:num w:numId="47" w16cid:durableId="1692687373">
    <w:abstractNumId w:val="19"/>
  </w:num>
  <w:num w:numId="48" w16cid:durableId="983313025">
    <w:abstractNumId w:val="20"/>
  </w:num>
  <w:num w:numId="49" w16cid:durableId="1590894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01" w:val="Toepassingsprofiel reactieve interventie"/>
    <w:docVar w:name="ID003" w:val="TPOD-RI"/>
    <w:docVar w:name="ID004" w:val="tpod"/>
    <w:docVar w:name="ID005" w:val="GN-DEF"/>
    <w:docVar w:name="ID006" w:val="ST"/>
    <w:docVar w:name="ID007" w:val="cc-by-nd"/>
    <w:docVar w:name="ID008" w:val="2023-06-23"/>
    <w:docVar w:name="ID01" w:val="reactieve interventie"/>
    <w:docVar w:name="ID01_CAPS" w:val="Reactieve interventie"/>
    <w:docVar w:name="ID01+" w:val="de reactieve interventie"/>
    <w:docVar w:name="ID01+_CAPS" w:val="De reactieve interventie"/>
    <w:docVar w:name="ID010" w:val="geen"/>
    <w:docVar w:name="ID011" w:val="Onwaar"/>
    <w:docVar w:name="ID012" w:val="0"/>
    <w:docVar w:name="ID013" w:val="Onwaar"/>
    <w:docVar w:name="ID02" w:val="de"/>
    <w:docVar w:name="ID03" w:val="ri"/>
    <w:docVar w:name="ID04" w:val="3.0.0"/>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746"/>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BEE"/>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3FEF"/>
    <w:rsid w:val="000149A7"/>
    <w:rsid w:val="00014C94"/>
    <w:rsid w:val="00015423"/>
    <w:rsid w:val="000154D8"/>
    <w:rsid w:val="00015503"/>
    <w:rsid w:val="00015835"/>
    <w:rsid w:val="0001583B"/>
    <w:rsid w:val="00015944"/>
    <w:rsid w:val="00015A83"/>
    <w:rsid w:val="00015C74"/>
    <w:rsid w:val="00015DCB"/>
    <w:rsid w:val="00016134"/>
    <w:rsid w:val="00016504"/>
    <w:rsid w:val="0001678E"/>
    <w:rsid w:val="000167F8"/>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8D0"/>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5FE2"/>
    <w:rsid w:val="00026469"/>
    <w:rsid w:val="000264EC"/>
    <w:rsid w:val="00026BB7"/>
    <w:rsid w:val="0002732F"/>
    <w:rsid w:val="0002738A"/>
    <w:rsid w:val="000273AF"/>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825"/>
    <w:rsid w:val="00032986"/>
    <w:rsid w:val="00032A73"/>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37B87"/>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2487"/>
    <w:rsid w:val="000426F1"/>
    <w:rsid w:val="00043214"/>
    <w:rsid w:val="00043367"/>
    <w:rsid w:val="000436C7"/>
    <w:rsid w:val="000436E4"/>
    <w:rsid w:val="0004387A"/>
    <w:rsid w:val="00043926"/>
    <w:rsid w:val="00043982"/>
    <w:rsid w:val="00043AA1"/>
    <w:rsid w:val="00043AA6"/>
    <w:rsid w:val="00043D44"/>
    <w:rsid w:val="00043DA7"/>
    <w:rsid w:val="000440F0"/>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986"/>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BB9"/>
    <w:rsid w:val="00070F68"/>
    <w:rsid w:val="0007115E"/>
    <w:rsid w:val="00071318"/>
    <w:rsid w:val="00071415"/>
    <w:rsid w:val="00071E50"/>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AC1"/>
    <w:rsid w:val="00084DBD"/>
    <w:rsid w:val="00085088"/>
    <w:rsid w:val="00085221"/>
    <w:rsid w:val="00085374"/>
    <w:rsid w:val="0008542F"/>
    <w:rsid w:val="000854C2"/>
    <w:rsid w:val="00085824"/>
    <w:rsid w:val="00085B12"/>
    <w:rsid w:val="00085BE2"/>
    <w:rsid w:val="0008603E"/>
    <w:rsid w:val="0008613F"/>
    <w:rsid w:val="0008675C"/>
    <w:rsid w:val="0008688A"/>
    <w:rsid w:val="0008689F"/>
    <w:rsid w:val="000869FF"/>
    <w:rsid w:val="00086A24"/>
    <w:rsid w:val="00086A86"/>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05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BD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06B"/>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D11"/>
    <w:rsid w:val="000D2E24"/>
    <w:rsid w:val="000D331A"/>
    <w:rsid w:val="000D33B8"/>
    <w:rsid w:val="000D3A60"/>
    <w:rsid w:val="000D3CA9"/>
    <w:rsid w:val="000D3D6B"/>
    <w:rsid w:val="000D3DD1"/>
    <w:rsid w:val="000D4163"/>
    <w:rsid w:val="000D5085"/>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5DAC"/>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1AD"/>
    <w:rsid w:val="000F44E7"/>
    <w:rsid w:val="000F44F3"/>
    <w:rsid w:val="000F4526"/>
    <w:rsid w:val="000F4565"/>
    <w:rsid w:val="000F4953"/>
    <w:rsid w:val="000F4B00"/>
    <w:rsid w:val="000F4CDD"/>
    <w:rsid w:val="000F4F54"/>
    <w:rsid w:val="000F54C8"/>
    <w:rsid w:val="000F5E0E"/>
    <w:rsid w:val="000F605F"/>
    <w:rsid w:val="000F6507"/>
    <w:rsid w:val="000F671E"/>
    <w:rsid w:val="000F69CC"/>
    <w:rsid w:val="000F69D5"/>
    <w:rsid w:val="000F6A2F"/>
    <w:rsid w:val="000F6A53"/>
    <w:rsid w:val="000F6ADB"/>
    <w:rsid w:val="000F6B8D"/>
    <w:rsid w:val="000F6D28"/>
    <w:rsid w:val="000F6F9F"/>
    <w:rsid w:val="000F723C"/>
    <w:rsid w:val="000F7682"/>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3F"/>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829"/>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178"/>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66C"/>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06B"/>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8E"/>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7F5"/>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D5D"/>
    <w:rsid w:val="00164F8E"/>
    <w:rsid w:val="001651C1"/>
    <w:rsid w:val="00165441"/>
    <w:rsid w:val="0016546D"/>
    <w:rsid w:val="001655EC"/>
    <w:rsid w:val="0016560D"/>
    <w:rsid w:val="0016567B"/>
    <w:rsid w:val="0016577E"/>
    <w:rsid w:val="00165A45"/>
    <w:rsid w:val="00165C85"/>
    <w:rsid w:val="00165DC0"/>
    <w:rsid w:val="001666C6"/>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1A63"/>
    <w:rsid w:val="00172002"/>
    <w:rsid w:val="001721A7"/>
    <w:rsid w:val="001721B4"/>
    <w:rsid w:val="0017225C"/>
    <w:rsid w:val="00172917"/>
    <w:rsid w:val="0017292D"/>
    <w:rsid w:val="00172D36"/>
    <w:rsid w:val="00172D71"/>
    <w:rsid w:val="00172E0B"/>
    <w:rsid w:val="00172EBE"/>
    <w:rsid w:val="00173228"/>
    <w:rsid w:val="0017354D"/>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90"/>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C7F1B"/>
    <w:rsid w:val="001D0116"/>
    <w:rsid w:val="001D026B"/>
    <w:rsid w:val="001D032E"/>
    <w:rsid w:val="001D0A1F"/>
    <w:rsid w:val="001D0B7D"/>
    <w:rsid w:val="001D0FA6"/>
    <w:rsid w:val="001D1271"/>
    <w:rsid w:val="001D137E"/>
    <w:rsid w:val="001D1A08"/>
    <w:rsid w:val="001D1B79"/>
    <w:rsid w:val="001D1C11"/>
    <w:rsid w:val="001D1D9A"/>
    <w:rsid w:val="001D1DF8"/>
    <w:rsid w:val="001D1F9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5A7"/>
    <w:rsid w:val="001D6B73"/>
    <w:rsid w:val="001D6E8B"/>
    <w:rsid w:val="001D6EDD"/>
    <w:rsid w:val="001D71A9"/>
    <w:rsid w:val="001D737D"/>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BE"/>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1ED"/>
    <w:rsid w:val="00204495"/>
    <w:rsid w:val="002047ED"/>
    <w:rsid w:val="00204936"/>
    <w:rsid w:val="00204C21"/>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9B"/>
    <w:rsid w:val="002123C0"/>
    <w:rsid w:val="0021247D"/>
    <w:rsid w:val="002124C1"/>
    <w:rsid w:val="002128BA"/>
    <w:rsid w:val="00212A05"/>
    <w:rsid w:val="002130C7"/>
    <w:rsid w:val="002131F0"/>
    <w:rsid w:val="002137CD"/>
    <w:rsid w:val="002138AB"/>
    <w:rsid w:val="00213D47"/>
    <w:rsid w:val="002140A1"/>
    <w:rsid w:val="0021431B"/>
    <w:rsid w:val="00214361"/>
    <w:rsid w:val="002148FD"/>
    <w:rsid w:val="002149ED"/>
    <w:rsid w:val="00214AA3"/>
    <w:rsid w:val="002154BC"/>
    <w:rsid w:val="00215776"/>
    <w:rsid w:val="002157AB"/>
    <w:rsid w:val="00215ACF"/>
    <w:rsid w:val="00215B1B"/>
    <w:rsid w:val="00216348"/>
    <w:rsid w:val="002163C5"/>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3DFA"/>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A5D"/>
    <w:rsid w:val="00225CA2"/>
    <w:rsid w:val="00225DCB"/>
    <w:rsid w:val="00225DD6"/>
    <w:rsid w:val="00225F0B"/>
    <w:rsid w:val="00225F73"/>
    <w:rsid w:val="0022609A"/>
    <w:rsid w:val="002260FB"/>
    <w:rsid w:val="002261BF"/>
    <w:rsid w:val="002262D7"/>
    <w:rsid w:val="0022667D"/>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2F58"/>
    <w:rsid w:val="002335BB"/>
    <w:rsid w:val="002339BD"/>
    <w:rsid w:val="00233A13"/>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DD8"/>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C3B"/>
    <w:rsid w:val="00253F08"/>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6AB"/>
    <w:rsid w:val="0026170C"/>
    <w:rsid w:val="00261802"/>
    <w:rsid w:val="00261833"/>
    <w:rsid w:val="0026213A"/>
    <w:rsid w:val="002623F3"/>
    <w:rsid w:val="00262467"/>
    <w:rsid w:val="002626C2"/>
    <w:rsid w:val="00262815"/>
    <w:rsid w:val="00262835"/>
    <w:rsid w:val="00262A63"/>
    <w:rsid w:val="00262B9C"/>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5ECC"/>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2F4F"/>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01"/>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5B3B"/>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9789D"/>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D8D"/>
    <w:rsid w:val="002B2E5F"/>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2BD"/>
    <w:rsid w:val="002B63D0"/>
    <w:rsid w:val="002B647B"/>
    <w:rsid w:val="002B671E"/>
    <w:rsid w:val="002B68A6"/>
    <w:rsid w:val="002B69A8"/>
    <w:rsid w:val="002B6C00"/>
    <w:rsid w:val="002B6DF7"/>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5FA"/>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6DBE"/>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2B4"/>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5E4"/>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32"/>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187"/>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1D"/>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164"/>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2F"/>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111"/>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858"/>
    <w:rsid w:val="00366D94"/>
    <w:rsid w:val="00366E79"/>
    <w:rsid w:val="0036714A"/>
    <w:rsid w:val="00367592"/>
    <w:rsid w:val="00367642"/>
    <w:rsid w:val="003676DD"/>
    <w:rsid w:val="0036797A"/>
    <w:rsid w:val="00367EB2"/>
    <w:rsid w:val="00370490"/>
    <w:rsid w:val="003707C9"/>
    <w:rsid w:val="00370A1A"/>
    <w:rsid w:val="00370D55"/>
    <w:rsid w:val="0037127A"/>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7CC"/>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52D"/>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569"/>
    <w:rsid w:val="003A3813"/>
    <w:rsid w:val="003A395A"/>
    <w:rsid w:val="003A3A34"/>
    <w:rsid w:val="003A3AA7"/>
    <w:rsid w:val="003A3CCA"/>
    <w:rsid w:val="003A42D8"/>
    <w:rsid w:val="003A4436"/>
    <w:rsid w:val="003A44AD"/>
    <w:rsid w:val="003A458D"/>
    <w:rsid w:val="003A47A0"/>
    <w:rsid w:val="003A4C67"/>
    <w:rsid w:val="003A4DE7"/>
    <w:rsid w:val="003A5080"/>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5F9"/>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97C"/>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444"/>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A31"/>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49EB"/>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0F4"/>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B8"/>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11"/>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A0B"/>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4D2"/>
    <w:rsid w:val="0048663B"/>
    <w:rsid w:val="00486A6C"/>
    <w:rsid w:val="00486B1E"/>
    <w:rsid w:val="00486DAA"/>
    <w:rsid w:val="004879C0"/>
    <w:rsid w:val="00487F51"/>
    <w:rsid w:val="004901E8"/>
    <w:rsid w:val="004902C3"/>
    <w:rsid w:val="00490580"/>
    <w:rsid w:val="0049058B"/>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2F1"/>
    <w:rsid w:val="004A3481"/>
    <w:rsid w:val="004A3C79"/>
    <w:rsid w:val="004A41E7"/>
    <w:rsid w:val="004A4387"/>
    <w:rsid w:val="004A463B"/>
    <w:rsid w:val="004A4739"/>
    <w:rsid w:val="004A4986"/>
    <w:rsid w:val="004A5051"/>
    <w:rsid w:val="004A50AD"/>
    <w:rsid w:val="004A5222"/>
    <w:rsid w:val="004A528C"/>
    <w:rsid w:val="004A534B"/>
    <w:rsid w:val="004A5956"/>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55B"/>
    <w:rsid w:val="004B5650"/>
    <w:rsid w:val="004B59F6"/>
    <w:rsid w:val="004B675B"/>
    <w:rsid w:val="004B6A53"/>
    <w:rsid w:val="004B70B0"/>
    <w:rsid w:val="004B73BF"/>
    <w:rsid w:val="004B7635"/>
    <w:rsid w:val="004B783C"/>
    <w:rsid w:val="004B788E"/>
    <w:rsid w:val="004C05C2"/>
    <w:rsid w:val="004C07D2"/>
    <w:rsid w:val="004C0955"/>
    <w:rsid w:val="004C0E26"/>
    <w:rsid w:val="004C10B1"/>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424"/>
    <w:rsid w:val="004C454F"/>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3CF"/>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6F85"/>
    <w:rsid w:val="004D7100"/>
    <w:rsid w:val="004D712C"/>
    <w:rsid w:val="004D73DC"/>
    <w:rsid w:val="004D75E8"/>
    <w:rsid w:val="004D785A"/>
    <w:rsid w:val="004D7A00"/>
    <w:rsid w:val="004E000D"/>
    <w:rsid w:val="004E02EA"/>
    <w:rsid w:val="004E0629"/>
    <w:rsid w:val="004E072D"/>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6ED"/>
    <w:rsid w:val="004E497F"/>
    <w:rsid w:val="004E4A43"/>
    <w:rsid w:val="004E4C97"/>
    <w:rsid w:val="004E4F01"/>
    <w:rsid w:val="004E510D"/>
    <w:rsid w:val="004E52F0"/>
    <w:rsid w:val="004E53E0"/>
    <w:rsid w:val="004E553E"/>
    <w:rsid w:val="004E5755"/>
    <w:rsid w:val="004E5845"/>
    <w:rsid w:val="004E5D62"/>
    <w:rsid w:val="004E5E85"/>
    <w:rsid w:val="004E5FD2"/>
    <w:rsid w:val="004E6D06"/>
    <w:rsid w:val="004E7119"/>
    <w:rsid w:val="004E712C"/>
    <w:rsid w:val="004E774A"/>
    <w:rsid w:val="004E795C"/>
    <w:rsid w:val="004E7DDD"/>
    <w:rsid w:val="004E7E9F"/>
    <w:rsid w:val="004E7F19"/>
    <w:rsid w:val="004E7F94"/>
    <w:rsid w:val="004F00F0"/>
    <w:rsid w:val="004F01E8"/>
    <w:rsid w:val="004F0220"/>
    <w:rsid w:val="004F08B9"/>
    <w:rsid w:val="004F0B9C"/>
    <w:rsid w:val="004F0DC5"/>
    <w:rsid w:val="004F0DCC"/>
    <w:rsid w:val="004F1250"/>
    <w:rsid w:val="004F1B6B"/>
    <w:rsid w:val="004F1C0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CC7"/>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134"/>
    <w:rsid w:val="005133E1"/>
    <w:rsid w:val="005135FD"/>
    <w:rsid w:val="00513B81"/>
    <w:rsid w:val="00513B84"/>
    <w:rsid w:val="00514153"/>
    <w:rsid w:val="005142ED"/>
    <w:rsid w:val="005147FB"/>
    <w:rsid w:val="00514AFE"/>
    <w:rsid w:val="00514C4D"/>
    <w:rsid w:val="00514C83"/>
    <w:rsid w:val="00514F26"/>
    <w:rsid w:val="005153BB"/>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9A8"/>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32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0F6"/>
    <w:rsid w:val="005401A3"/>
    <w:rsid w:val="00540E8E"/>
    <w:rsid w:val="00541101"/>
    <w:rsid w:val="0054120B"/>
    <w:rsid w:val="005412E3"/>
    <w:rsid w:val="005412E9"/>
    <w:rsid w:val="00541592"/>
    <w:rsid w:val="005416C2"/>
    <w:rsid w:val="00541C62"/>
    <w:rsid w:val="0054218F"/>
    <w:rsid w:val="0054242E"/>
    <w:rsid w:val="005424EF"/>
    <w:rsid w:val="005430C1"/>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12"/>
    <w:rsid w:val="005574FD"/>
    <w:rsid w:val="005576EE"/>
    <w:rsid w:val="00557742"/>
    <w:rsid w:val="00557933"/>
    <w:rsid w:val="00557A8F"/>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269"/>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562"/>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04"/>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1F3"/>
    <w:rsid w:val="00592487"/>
    <w:rsid w:val="00592951"/>
    <w:rsid w:val="00592CEF"/>
    <w:rsid w:val="00592E63"/>
    <w:rsid w:val="00592FA2"/>
    <w:rsid w:val="005934F9"/>
    <w:rsid w:val="0059382B"/>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369"/>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DB4"/>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72"/>
    <w:rsid w:val="005C54CC"/>
    <w:rsid w:val="005C54E3"/>
    <w:rsid w:val="005C565F"/>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CFC"/>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A"/>
    <w:rsid w:val="005E2EBC"/>
    <w:rsid w:val="005E329A"/>
    <w:rsid w:val="005E33CD"/>
    <w:rsid w:val="005E33FB"/>
    <w:rsid w:val="005E360C"/>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BF0"/>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29"/>
    <w:rsid w:val="005F013D"/>
    <w:rsid w:val="005F028B"/>
    <w:rsid w:val="005F07E8"/>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154"/>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2DE"/>
    <w:rsid w:val="00616537"/>
    <w:rsid w:val="00616721"/>
    <w:rsid w:val="0061680C"/>
    <w:rsid w:val="006169F0"/>
    <w:rsid w:val="00616B3F"/>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18F"/>
    <w:rsid w:val="00625523"/>
    <w:rsid w:val="006256F8"/>
    <w:rsid w:val="0062570A"/>
    <w:rsid w:val="00625F0B"/>
    <w:rsid w:val="00625F39"/>
    <w:rsid w:val="00625F8F"/>
    <w:rsid w:val="00626172"/>
    <w:rsid w:val="006265CF"/>
    <w:rsid w:val="006267E2"/>
    <w:rsid w:val="006267F9"/>
    <w:rsid w:val="00626A42"/>
    <w:rsid w:val="00626B0D"/>
    <w:rsid w:val="00627067"/>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B90"/>
    <w:rsid w:val="00634C67"/>
    <w:rsid w:val="00634DB8"/>
    <w:rsid w:val="00634E43"/>
    <w:rsid w:val="006352CA"/>
    <w:rsid w:val="00635390"/>
    <w:rsid w:val="00635400"/>
    <w:rsid w:val="00635435"/>
    <w:rsid w:val="006355EF"/>
    <w:rsid w:val="00635916"/>
    <w:rsid w:val="00636407"/>
    <w:rsid w:val="00636419"/>
    <w:rsid w:val="00636439"/>
    <w:rsid w:val="00636687"/>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74"/>
    <w:rsid w:val="0064248A"/>
    <w:rsid w:val="00642A68"/>
    <w:rsid w:val="00642CB9"/>
    <w:rsid w:val="0064307E"/>
    <w:rsid w:val="0064327C"/>
    <w:rsid w:val="0064350E"/>
    <w:rsid w:val="00644031"/>
    <w:rsid w:val="00644548"/>
    <w:rsid w:val="00644A7E"/>
    <w:rsid w:val="00644B50"/>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1AD0"/>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1C6E"/>
    <w:rsid w:val="00661E74"/>
    <w:rsid w:val="00662321"/>
    <w:rsid w:val="006623A0"/>
    <w:rsid w:val="006623D3"/>
    <w:rsid w:val="00662475"/>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5C9"/>
    <w:rsid w:val="0067164E"/>
    <w:rsid w:val="00671848"/>
    <w:rsid w:val="00671D93"/>
    <w:rsid w:val="006720EE"/>
    <w:rsid w:val="0067245F"/>
    <w:rsid w:val="00672789"/>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6F87"/>
    <w:rsid w:val="00677138"/>
    <w:rsid w:val="006772D7"/>
    <w:rsid w:val="006773A0"/>
    <w:rsid w:val="00677893"/>
    <w:rsid w:val="00677E50"/>
    <w:rsid w:val="006800BD"/>
    <w:rsid w:val="006802FE"/>
    <w:rsid w:val="0068040C"/>
    <w:rsid w:val="00680472"/>
    <w:rsid w:val="006808B2"/>
    <w:rsid w:val="00680A73"/>
    <w:rsid w:val="00680BAF"/>
    <w:rsid w:val="00680C34"/>
    <w:rsid w:val="00680C82"/>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37E"/>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9D"/>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51"/>
    <w:rsid w:val="00696594"/>
    <w:rsid w:val="006966D9"/>
    <w:rsid w:val="006970BD"/>
    <w:rsid w:val="00697216"/>
    <w:rsid w:val="00697247"/>
    <w:rsid w:val="00697386"/>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7AE"/>
    <w:rsid w:val="006A4C94"/>
    <w:rsid w:val="006A4C9D"/>
    <w:rsid w:val="006A4E18"/>
    <w:rsid w:val="006A554F"/>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87"/>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3FA"/>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18"/>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698"/>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2B1"/>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C79"/>
    <w:rsid w:val="006F3F17"/>
    <w:rsid w:val="006F3F44"/>
    <w:rsid w:val="006F4160"/>
    <w:rsid w:val="006F41A8"/>
    <w:rsid w:val="006F4472"/>
    <w:rsid w:val="006F44B8"/>
    <w:rsid w:val="006F473D"/>
    <w:rsid w:val="006F47A8"/>
    <w:rsid w:val="006F5067"/>
    <w:rsid w:val="006F5448"/>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AFF"/>
    <w:rsid w:val="00712E96"/>
    <w:rsid w:val="0071324A"/>
    <w:rsid w:val="007134CE"/>
    <w:rsid w:val="00713B0A"/>
    <w:rsid w:val="00713C3C"/>
    <w:rsid w:val="00713C7A"/>
    <w:rsid w:val="00713E5D"/>
    <w:rsid w:val="00713F5C"/>
    <w:rsid w:val="00714118"/>
    <w:rsid w:val="0071442F"/>
    <w:rsid w:val="007144F0"/>
    <w:rsid w:val="007146AE"/>
    <w:rsid w:val="00714B6F"/>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41A"/>
    <w:rsid w:val="00720817"/>
    <w:rsid w:val="0072094B"/>
    <w:rsid w:val="00720C0B"/>
    <w:rsid w:val="00721322"/>
    <w:rsid w:val="0072133A"/>
    <w:rsid w:val="00721BEA"/>
    <w:rsid w:val="00721F67"/>
    <w:rsid w:val="0072264B"/>
    <w:rsid w:val="007229FE"/>
    <w:rsid w:val="00722CB3"/>
    <w:rsid w:val="00722D86"/>
    <w:rsid w:val="00722E21"/>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68"/>
    <w:rsid w:val="0073099F"/>
    <w:rsid w:val="00730A89"/>
    <w:rsid w:val="00730C58"/>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2A1D"/>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0CF"/>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4A7"/>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4E15"/>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7A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A6E"/>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2A80"/>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862"/>
    <w:rsid w:val="00791BDA"/>
    <w:rsid w:val="00791DE4"/>
    <w:rsid w:val="00791E12"/>
    <w:rsid w:val="00791E84"/>
    <w:rsid w:val="00791F87"/>
    <w:rsid w:val="007922A1"/>
    <w:rsid w:val="007922F0"/>
    <w:rsid w:val="00792463"/>
    <w:rsid w:val="007926EE"/>
    <w:rsid w:val="007929C5"/>
    <w:rsid w:val="00792AAD"/>
    <w:rsid w:val="00792B15"/>
    <w:rsid w:val="00792B33"/>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C4B"/>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540"/>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0F77"/>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BE3"/>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1F3"/>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1F33"/>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548"/>
    <w:rsid w:val="00810798"/>
    <w:rsid w:val="008109A8"/>
    <w:rsid w:val="00810C51"/>
    <w:rsid w:val="00811039"/>
    <w:rsid w:val="0081130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ECD"/>
    <w:rsid w:val="00817F41"/>
    <w:rsid w:val="0082044B"/>
    <w:rsid w:val="00820458"/>
    <w:rsid w:val="0082046B"/>
    <w:rsid w:val="008204BB"/>
    <w:rsid w:val="00820548"/>
    <w:rsid w:val="00820613"/>
    <w:rsid w:val="0082089E"/>
    <w:rsid w:val="00820956"/>
    <w:rsid w:val="00820973"/>
    <w:rsid w:val="00820980"/>
    <w:rsid w:val="00820AE1"/>
    <w:rsid w:val="00820BF8"/>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5FA"/>
    <w:rsid w:val="008309E4"/>
    <w:rsid w:val="00830A61"/>
    <w:rsid w:val="00830B53"/>
    <w:rsid w:val="00830BFB"/>
    <w:rsid w:val="00830FB4"/>
    <w:rsid w:val="0083130C"/>
    <w:rsid w:val="008315BC"/>
    <w:rsid w:val="008316E6"/>
    <w:rsid w:val="00832040"/>
    <w:rsid w:val="008320F9"/>
    <w:rsid w:val="008325CC"/>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BD"/>
    <w:rsid w:val="00842AE8"/>
    <w:rsid w:val="00843272"/>
    <w:rsid w:val="00843305"/>
    <w:rsid w:val="008437A6"/>
    <w:rsid w:val="0084398B"/>
    <w:rsid w:val="00843A12"/>
    <w:rsid w:val="00843B5E"/>
    <w:rsid w:val="008441FC"/>
    <w:rsid w:val="0084425F"/>
    <w:rsid w:val="0084456F"/>
    <w:rsid w:val="0084470D"/>
    <w:rsid w:val="00844787"/>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120"/>
    <w:rsid w:val="00850655"/>
    <w:rsid w:val="008512ED"/>
    <w:rsid w:val="00851633"/>
    <w:rsid w:val="00851A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25"/>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7DC"/>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4D1"/>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610"/>
    <w:rsid w:val="008719BD"/>
    <w:rsid w:val="008719FB"/>
    <w:rsid w:val="00871F3B"/>
    <w:rsid w:val="00872212"/>
    <w:rsid w:val="008723D1"/>
    <w:rsid w:val="00872647"/>
    <w:rsid w:val="00872882"/>
    <w:rsid w:val="00872C77"/>
    <w:rsid w:val="008733A1"/>
    <w:rsid w:val="008736FB"/>
    <w:rsid w:val="00873A53"/>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53E"/>
    <w:rsid w:val="00880AD3"/>
    <w:rsid w:val="00880D00"/>
    <w:rsid w:val="00880D30"/>
    <w:rsid w:val="008814AA"/>
    <w:rsid w:val="00881D13"/>
    <w:rsid w:val="00882679"/>
    <w:rsid w:val="008826DF"/>
    <w:rsid w:val="00882B28"/>
    <w:rsid w:val="00882DA7"/>
    <w:rsid w:val="008830FC"/>
    <w:rsid w:val="0088326D"/>
    <w:rsid w:val="008832DF"/>
    <w:rsid w:val="008833A1"/>
    <w:rsid w:val="008838E6"/>
    <w:rsid w:val="00883A81"/>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D54"/>
    <w:rsid w:val="008A0E2A"/>
    <w:rsid w:val="008A0FD5"/>
    <w:rsid w:val="008A1211"/>
    <w:rsid w:val="008A1218"/>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16"/>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36"/>
    <w:rsid w:val="008A7292"/>
    <w:rsid w:val="008A76B2"/>
    <w:rsid w:val="008A789E"/>
    <w:rsid w:val="008A79CE"/>
    <w:rsid w:val="008A7BAE"/>
    <w:rsid w:val="008A7D4C"/>
    <w:rsid w:val="008A7D9F"/>
    <w:rsid w:val="008B01A1"/>
    <w:rsid w:val="008B0324"/>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105"/>
    <w:rsid w:val="008B53E3"/>
    <w:rsid w:val="008B54AB"/>
    <w:rsid w:val="008B55D5"/>
    <w:rsid w:val="008B565D"/>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0F22"/>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AAE"/>
    <w:rsid w:val="008D3B6C"/>
    <w:rsid w:val="008D41D7"/>
    <w:rsid w:val="008D4259"/>
    <w:rsid w:val="008D4455"/>
    <w:rsid w:val="008D48E6"/>
    <w:rsid w:val="008D492E"/>
    <w:rsid w:val="008D4995"/>
    <w:rsid w:val="008D4A37"/>
    <w:rsid w:val="008D4BCC"/>
    <w:rsid w:val="008D4EF3"/>
    <w:rsid w:val="008D50D8"/>
    <w:rsid w:val="008D556C"/>
    <w:rsid w:val="008D5731"/>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6DF"/>
    <w:rsid w:val="008E2B66"/>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344"/>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4E3D"/>
    <w:rsid w:val="009051C5"/>
    <w:rsid w:val="00905590"/>
    <w:rsid w:val="00905599"/>
    <w:rsid w:val="00905767"/>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2E07"/>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92"/>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BFF"/>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98E"/>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5FE7"/>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A81"/>
    <w:rsid w:val="00962FF1"/>
    <w:rsid w:val="009634DD"/>
    <w:rsid w:val="0096350C"/>
    <w:rsid w:val="00964329"/>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4F"/>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CB5"/>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6FC7"/>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649"/>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710"/>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AAA"/>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D73"/>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A24"/>
    <w:rsid w:val="009F1BD1"/>
    <w:rsid w:val="009F1CCE"/>
    <w:rsid w:val="009F1E8E"/>
    <w:rsid w:val="009F1FE0"/>
    <w:rsid w:val="009F2007"/>
    <w:rsid w:val="009F23CF"/>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B3"/>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174"/>
    <w:rsid w:val="00A12211"/>
    <w:rsid w:val="00A12273"/>
    <w:rsid w:val="00A1245E"/>
    <w:rsid w:val="00A1280A"/>
    <w:rsid w:val="00A12DB6"/>
    <w:rsid w:val="00A12DF5"/>
    <w:rsid w:val="00A13063"/>
    <w:rsid w:val="00A130C0"/>
    <w:rsid w:val="00A13368"/>
    <w:rsid w:val="00A1363A"/>
    <w:rsid w:val="00A1376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A6A"/>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1B5"/>
    <w:rsid w:val="00A2762D"/>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0"/>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ADC"/>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5A"/>
    <w:rsid w:val="00A55BF0"/>
    <w:rsid w:val="00A56575"/>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A51"/>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61"/>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4C3"/>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079"/>
    <w:rsid w:val="00A86141"/>
    <w:rsid w:val="00A86283"/>
    <w:rsid w:val="00A864E0"/>
    <w:rsid w:val="00A86883"/>
    <w:rsid w:val="00A86C50"/>
    <w:rsid w:val="00A872FC"/>
    <w:rsid w:val="00A8747A"/>
    <w:rsid w:val="00A87496"/>
    <w:rsid w:val="00A875F8"/>
    <w:rsid w:val="00A87E55"/>
    <w:rsid w:val="00A90087"/>
    <w:rsid w:val="00A90203"/>
    <w:rsid w:val="00A90346"/>
    <w:rsid w:val="00A9048B"/>
    <w:rsid w:val="00A90532"/>
    <w:rsid w:val="00A90867"/>
    <w:rsid w:val="00A90993"/>
    <w:rsid w:val="00A90A06"/>
    <w:rsid w:val="00A91095"/>
    <w:rsid w:val="00A9110B"/>
    <w:rsid w:val="00A91620"/>
    <w:rsid w:val="00A91835"/>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374"/>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8C"/>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DEA"/>
    <w:rsid w:val="00AD5EC5"/>
    <w:rsid w:val="00AD5F68"/>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8A4"/>
    <w:rsid w:val="00AF2BCC"/>
    <w:rsid w:val="00AF2C6D"/>
    <w:rsid w:val="00AF2D5C"/>
    <w:rsid w:val="00AF3002"/>
    <w:rsid w:val="00AF37DB"/>
    <w:rsid w:val="00AF3AFF"/>
    <w:rsid w:val="00AF3C6D"/>
    <w:rsid w:val="00AF3E90"/>
    <w:rsid w:val="00AF402F"/>
    <w:rsid w:val="00AF4183"/>
    <w:rsid w:val="00AF4357"/>
    <w:rsid w:val="00AF46F8"/>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64"/>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2F92"/>
    <w:rsid w:val="00B1319C"/>
    <w:rsid w:val="00B13575"/>
    <w:rsid w:val="00B1358C"/>
    <w:rsid w:val="00B13A15"/>
    <w:rsid w:val="00B13BCB"/>
    <w:rsid w:val="00B13C39"/>
    <w:rsid w:val="00B13D92"/>
    <w:rsid w:val="00B14305"/>
    <w:rsid w:val="00B146C9"/>
    <w:rsid w:val="00B149D5"/>
    <w:rsid w:val="00B14DA2"/>
    <w:rsid w:val="00B14F65"/>
    <w:rsid w:val="00B14F9F"/>
    <w:rsid w:val="00B1503E"/>
    <w:rsid w:val="00B152EB"/>
    <w:rsid w:val="00B1567D"/>
    <w:rsid w:val="00B1571B"/>
    <w:rsid w:val="00B159CA"/>
    <w:rsid w:val="00B15AAF"/>
    <w:rsid w:val="00B15CAE"/>
    <w:rsid w:val="00B16037"/>
    <w:rsid w:val="00B1630D"/>
    <w:rsid w:val="00B165E1"/>
    <w:rsid w:val="00B16813"/>
    <w:rsid w:val="00B16822"/>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5AF"/>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D7B"/>
    <w:rsid w:val="00B35E48"/>
    <w:rsid w:val="00B36043"/>
    <w:rsid w:val="00B36187"/>
    <w:rsid w:val="00B36579"/>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2B8"/>
    <w:rsid w:val="00B56454"/>
    <w:rsid w:val="00B56784"/>
    <w:rsid w:val="00B567C3"/>
    <w:rsid w:val="00B570EA"/>
    <w:rsid w:val="00B57191"/>
    <w:rsid w:val="00B571A4"/>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597"/>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676"/>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1B4"/>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0ED3"/>
    <w:rsid w:val="00BA1023"/>
    <w:rsid w:val="00BA1063"/>
    <w:rsid w:val="00BA12E7"/>
    <w:rsid w:val="00BA1645"/>
    <w:rsid w:val="00BA1855"/>
    <w:rsid w:val="00BA19F8"/>
    <w:rsid w:val="00BA1C16"/>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27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B4C"/>
    <w:rsid w:val="00BB5C31"/>
    <w:rsid w:val="00BB5DCE"/>
    <w:rsid w:val="00BB6336"/>
    <w:rsid w:val="00BB655D"/>
    <w:rsid w:val="00BB6839"/>
    <w:rsid w:val="00BB6C03"/>
    <w:rsid w:val="00BB6C52"/>
    <w:rsid w:val="00BB700E"/>
    <w:rsid w:val="00BB71AF"/>
    <w:rsid w:val="00BB7265"/>
    <w:rsid w:val="00BB74AF"/>
    <w:rsid w:val="00BC0060"/>
    <w:rsid w:val="00BC020D"/>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88"/>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27D"/>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B7"/>
    <w:rsid w:val="00BE49D1"/>
    <w:rsid w:val="00BE4ACC"/>
    <w:rsid w:val="00BE4D58"/>
    <w:rsid w:val="00BE4F20"/>
    <w:rsid w:val="00BE5047"/>
    <w:rsid w:val="00BE50B7"/>
    <w:rsid w:val="00BE54FE"/>
    <w:rsid w:val="00BE5AA6"/>
    <w:rsid w:val="00BE5C42"/>
    <w:rsid w:val="00BE5D9F"/>
    <w:rsid w:val="00BE5F8A"/>
    <w:rsid w:val="00BE5FC6"/>
    <w:rsid w:val="00BE6300"/>
    <w:rsid w:val="00BE6332"/>
    <w:rsid w:val="00BE650F"/>
    <w:rsid w:val="00BE65B2"/>
    <w:rsid w:val="00BE6BCC"/>
    <w:rsid w:val="00BE6E7B"/>
    <w:rsid w:val="00BE7037"/>
    <w:rsid w:val="00BE7229"/>
    <w:rsid w:val="00BE72DD"/>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7FD"/>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07FFE"/>
    <w:rsid w:val="00C1042A"/>
    <w:rsid w:val="00C1054D"/>
    <w:rsid w:val="00C107FD"/>
    <w:rsid w:val="00C108F2"/>
    <w:rsid w:val="00C10F07"/>
    <w:rsid w:val="00C11080"/>
    <w:rsid w:val="00C115FB"/>
    <w:rsid w:val="00C1197C"/>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3B7"/>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3F9"/>
    <w:rsid w:val="00C234A3"/>
    <w:rsid w:val="00C2362C"/>
    <w:rsid w:val="00C23683"/>
    <w:rsid w:val="00C23B82"/>
    <w:rsid w:val="00C23CDC"/>
    <w:rsid w:val="00C23DDE"/>
    <w:rsid w:val="00C23E1B"/>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5D66"/>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6D5"/>
    <w:rsid w:val="00C57D00"/>
    <w:rsid w:val="00C57EE4"/>
    <w:rsid w:val="00C60221"/>
    <w:rsid w:val="00C604E0"/>
    <w:rsid w:val="00C6055E"/>
    <w:rsid w:val="00C60AFB"/>
    <w:rsid w:val="00C60DCC"/>
    <w:rsid w:val="00C610F4"/>
    <w:rsid w:val="00C61402"/>
    <w:rsid w:val="00C61B80"/>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1"/>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BCB"/>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988"/>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A95"/>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0C"/>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A7C"/>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A9D"/>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2A3"/>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243"/>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3B5"/>
    <w:rsid w:val="00CC0701"/>
    <w:rsid w:val="00CC0AD3"/>
    <w:rsid w:val="00CC0CD4"/>
    <w:rsid w:val="00CC0FBD"/>
    <w:rsid w:val="00CC1A72"/>
    <w:rsid w:val="00CC1CC9"/>
    <w:rsid w:val="00CC1DDF"/>
    <w:rsid w:val="00CC1EE9"/>
    <w:rsid w:val="00CC20B6"/>
    <w:rsid w:val="00CC2741"/>
    <w:rsid w:val="00CC28A1"/>
    <w:rsid w:val="00CC2B27"/>
    <w:rsid w:val="00CC2E7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4A9"/>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49F"/>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2E3"/>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5FFD"/>
    <w:rsid w:val="00CF6322"/>
    <w:rsid w:val="00CF6C2F"/>
    <w:rsid w:val="00CF6DF0"/>
    <w:rsid w:val="00CF6E53"/>
    <w:rsid w:val="00CF701B"/>
    <w:rsid w:val="00CF70B2"/>
    <w:rsid w:val="00CF71AC"/>
    <w:rsid w:val="00CF7464"/>
    <w:rsid w:val="00CF7738"/>
    <w:rsid w:val="00CF7A59"/>
    <w:rsid w:val="00CF7B81"/>
    <w:rsid w:val="00D002CD"/>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18"/>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2EE"/>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080"/>
    <w:rsid w:val="00D263ED"/>
    <w:rsid w:val="00D26482"/>
    <w:rsid w:val="00D264D0"/>
    <w:rsid w:val="00D267CC"/>
    <w:rsid w:val="00D26AA7"/>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84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9CA"/>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A67"/>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77ED4"/>
    <w:rsid w:val="00D800E4"/>
    <w:rsid w:val="00D80111"/>
    <w:rsid w:val="00D8084A"/>
    <w:rsid w:val="00D80B93"/>
    <w:rsid w:val="00D80E1B"/>
    <w:rsid w:val="00D80E61"/>
    <w:rsid w:val="00D80ECB"/>
    <w:rsid w:val="00D80F90"/>
    <w:rsid w:val="00D8140D"/>
    <w:rsid w:val="00D816B6"/>
    <w:rsid w:val="00D81717"/>
    <w:rsid w:val="00D81F8F"/>
    <w:rsid w:val="00D820FB"/>
    <w:rsid w:val="00D82475"/>
    <w:rsid w:val="00D827EA"/>
    <w:rsid w:val="00D82B2A"/>
    <w:rsid w:val="00D82BD1"/>
    <w:rsid w:val="00D82C3F"/>
    <w:rsid w:val="00D8331B"/>
    <w:rsid w:val="00D838B5"/>
    <w:rsid w:val="00D83C53"/>
    <w:rsid w:val="00D83C88"/>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5EB1"/>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A00"/>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D94"/>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494"/>
    <w:rsid w:val="00DB4655"/>
    <w:rsid w:val="00DB4663"/>
    <w:rsid w:val="00DB4790"/>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1F"/>
    <w:rsid w:val="00DB6D59"/>
    <w:rsid w:val="00DB6E8A"/>
    <w:rsid w:val="00DB700B"/>
    <w:rsid w:val="00DB747E"/>
    <w:rsid w:val="00DB7497"/>
    <w:rsid w:val="00DB7678"/>
    <w:rsid w:val="00DC008C"/>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5562"/>
    <w:rsid w:val="00DC630F"/>
    <w:rsid w:val="00DC666F"/>
    <w:rsid w:val="00DC6845"/>
    <w:rsid w:val="00DC6EF1"/>
    <w:rsid w:val="00DC769E"/>
    <w:rsid w:val="00DC78A8"/>
    <w:rsid w:val="00DD06A8"/>
    <w:rsid w:val="00DD0834"/>
    <w:rsid w:val="00DD0900"/>
    <w:rsid w:val="00DD0AED"/>
    <w:rsid w:val="00DD0B5D"/>
    <w:rsid w:val="00DD136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6F7"/>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36B"/>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EF1"/>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567"/>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E00"/>
    <w:rsid w:val="00E14FB2"/>
    <w:rsid w:val="00E1512D"/>
    <w:rsid w:val="00E15225"/>
    <w:rsid w:val="00E1553F"/>
    <w:rsid w:val="00E155D0"/>
    <w:rsid w:val="00E1588D"/>
    <w:rsid w:val="00E15A2A"/>
    <w:rsid w:val="00E15A9F"/>
    <w:rsid w:val="00E15BCF"/>
    <w:rsid w:val="00E15D2B"/>
    <w:rsid w:val="00E16338"/>
    <w:rsid w:val="00E16672"/>
    <w:rsid w:val="00E16994"/>
    <w:rsid w:val="00E169A0"/>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2D"/>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2F"/>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CE4"/>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491"/>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2E0"/>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8B8"/>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0FBD"/>
    <w:rsid w:val="00E61458"/>
    <w:rsid w:val="00E61AA8"/>
    <w:rsid w:val="00E61B20"/>
    <w:rsid w:val="00E61E48"/>
    <w:rsid w:val="00E61F21"/>
    <w:rsid w:val="00E62632"/>
    <w:rsid w:val="00E62A55"/>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1E"/>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37"/>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7AD"/>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7AE"/>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77F"/>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7D3"/>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918"/>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278"/>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8BE"/>
    <w:rsid w:val="00F06A98"/>
    <w:rsid w:val="00F06F62"/>
    <w:rsid w:val="00F06F95"/>
    <w:rsid w:val="00F070BD"/>
    <w:rsid w:val="00F07228"/>
    <w:rsid w:val="00F07276"/>
    <w:rsid w:val="00F076AF"/>
    <w:rsid w:val="00F076BE"/>
    <w:rsid w:val="00F07D8C"/>
    <w:rsid w:val="00F07E60"/>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BF8"/>
    <w:rsid w:val="00F15E22"/>
    <w:rsid w:val="00F15F32"/>
    <w:rsid w:val="00F1616C"/>
    <w:rsid w:val="00F161C6"/>
    <w:rsid w:val="00F1620A"/>
    <w:rsid w:val="00F16433"/>
    <w:rsid w:val="00F164B7"/>
    <w:rsid w:val="00F16617"/>
    <w:rsid w:val="00F16754"/>
    <w:rsid w:val="00F1677F"/>
    <w:rsid w:val="00F16971"/>
    <w:rsid w:val="00F16E08"/>
    <w:rsid w:val="00F17168"/>
    <w:rsid w:val="00F1719D"/>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640"/>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1FD6"/>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80D"/>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68C"/>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429"/>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77B6B"/>
    <w:rsid w:val="00F8003C"/>
    <w:rsid w:val="00F80357"/>
    <w:rsid w:val="00F80559"/>
    <w:rsid w:val="00F805E2"/>
    <w:rsid w:val="00F80D9E"/>
    <w:rsid w:val="00F81220"/>
    <w:rsid w:val="00F81376"/>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D6F"/>
    <w:rsid w:val="00F84EC8"/>
    <w:rsid w:val="00F85955"/>
    <w:rsid w:val="00F85D75"/>
    <w:rsid w:val="00F85F0C"/>
    <w:rsid w:val="00F8606A"/>
    <w:rsid w:val="00F86609"/>
    <w:rsid w:val="00F86E46"/>
    <w:rsid w:val="00F86F75"/>
    <w:rsid w:val="00F870C6"/>
    <w:rsid w:val="00F872C0"/>
    <w:rsid w:val="00F87A3B"/>
    <w:rsid w:val="00F87B93"/>
    <w:rsid w:val="00F87C6F"/>
    <w:rsid w:val="00F90000"/>
    <w:rsid w:val="00F90165"/>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DA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1E0"/>
    <w:rsid w:val="00FB03CD"/>
    <w:rsid w:val="00FB06F7"/>
    <w:rsid w:val="00FB0CE6"/>
    <w:rsid w:val="00FB0D60"/>
    <w:rsid w:val="00FB0E54"/>
    <w:rsid w:val="00FB10A5"/>
    <w:rsid w:val="00FB1357"/>
    <w:rsid w:val="00FB152F"/>
    <w:rsid w:val="00FB1653"/>
    <w:rsid w:val="00FB17FD"/>
    <w:rsid w:val="00FB1A0D"/>
    <w:rsid w:val="00FB1AEA"/>
    <w:rsid w:val="00FB257A"/>
    <w:rsid w:val="00FB2753"/>
    <w:rsid w:val="00FB2BE2"/>
    <w:rsid w:val="00FB2CB8"/>
    <w:rsid w:val="00FB2D0D"/>
    <w:rsid w:val="00FB2E62"/>
    <w:rsid w:val="00FB308B"/>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9C5"/>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0A6F"/>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6E0"/>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31FD6"/>
    <w:pPr>
      <w:spacing w:line="280" w:lineRule="exact"/>
    </w:pPr>
    <w:rPr>
      <w:rFonts w:ascii="Verdana" w:hAnsi="Verdana"/>
      <w:sz w:val="18"/>
      <w:szCs w:val="24"/>
    </w:rPr>
  </w:style>
  <w:style w:type="paragraph" w:styleId="Kop1">
    <w:name w:val="heading 1"/>
    <w:basedOn w:val="Standaard"/>
    <w:next w:val="Standaard"/>
    <w:link w:val="Kop1Char"/>
    <w:qFormat/>
    <w:rsid w:val="00F31FD6"/>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31FD6"/>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31FD6"/>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31FD6"/>
    <w:pPr>
      <w:keepNext/>
      <w:numPr>
        <w:ilvl w:val="3"/>
        <w:numId w:val="2"/>
      </w:numPr>
      <w:spacing w:before="280"/>
      <w:outlineLvl w:val="3"/>
    </w:pPr>
    <w:rPr>
      <w:b/>
      <w:bCs/>
      <w:szCs w:val="28"/>
    </w:rPr>
  </w:style>
  <w:style w:type="paragraph" w:styleId="Kop5">
    <w:name w:val="heading 5"/>
    <w:basedOn w:val="Standaard"/>
    <w:next w:val="Standaard"/>
    <w:link w:val="Kop5Char"/>
    <w:rsid w:val="00F31FD6"/>
    <w:pPr>
      <w:keepNext/>
      <w:numPr>
        <w:ilvl w:val="4"/>
        <w:numId w:val="2"/>
      </w:numPr>
      <w:spacing w:before="280"/>
      <w:outlineLvl w:val="4"/>
    </w:pPr>
    <w:rPr>
      <w:bCs/>
      <w:i/>
      <w:iCs/>
      <w:szCs w:val="26"/>
    </w:rPr>
  </w:style>
  <w:style w:type="paragraph" w:styleId="Kop6">
    <w:name w:val="heading 6"/>
    <w:basedOn w:val="Standaard"/>
    <w:next w:val="Standaard"/>
    <w:link w:val="Kop6Char"/>
    <w:rsid w:val="00F31FD6"/>
    <w:pPr>
      <w:keepNext/>
      <w:numPr>
        <w:ilvl w:val="5"/>
        <w:numId w:val="2"/>
      </w:numPr>
      <w:spacing w:before="280"/>
      <w:outlineLvl w:val="5"/>
    </w:pPr>
    <w:rPr>
      <w:bCs/>
      <w:i/>
      <w:szCs w:val="22"/>
    </w:rPr>
  </w:style>
  <w:style w:type="paragraph" w:styleId="Kop7">
    <w:name w:val="heading 7"/>
    <w:basedOn w:val="Standaard"/>
    <w:next w:val="Standaard"/>
    <w:link w:val="Kop7Char"/>
    <w:rsid w:val="00F31FD6"/>
    <w:pPr>
      <w:keepNext/>
      <w:spacing w:before="280"/>
      <w:outlineLvl w:val="6"/>
    </w:pPr>
  </w:style>
  <w:style w:type="paragraph" w:styleId="Kop8">
    <w:name w:val="heading 8"/>
    <w:basedOn w:val="Standaard"/>
    <w:next w:val="Standaard"/>
    <w:link w:val="Kop8Char"/>
    <w:rsid w:val="00F31FD6"/>
    <w:pPr>
      <w:keepNext/>
      <w:spacing w:before="280"/>
      <w:outlineLvl w:val="7"/>
    </w:pPr>
    <w:rPr>
      <w:iCs/>
    </w:rPr>
  </w:style>
  <w:style w:type="paragraph" w:styleId="Kop9">
    <w:name w:val="heading 9"/>
    <w:basedOn w:val="Standaard"/>
    <w:next w:val="Standaard"/>
    <w:link w:val="Kop9Char"/>
    <w:rsid w:val="00F31FD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31FD6"/>
    <w:pPr>
      <w:keepNext/>
      <w:pageBreakBefore/>
      <w:spacing w:after="700"/>
      <w:contextualSpacing/>
      <w:outlineLvl w:val="0"/>
    </w:pPr>
    <w:rPr>
      <w:sz w:val="24"/>
    </w:rPr>
  </w:style>
  <w:style w:type="numbering" w:customStyle="1" w:styleId="Nummering">
    <w:name w:val="Nummering"/>
    <w:basedOn w:val="Geenlijst"/>
    <w:uiPriority w:val="99"/>
    <w:rsid w:val="00F31FD6"/>
    <w:pPr>
      <w:numPr>
        <w:numId w:val="1"/>
      </w:numPr>
    </w:pPr>
  </w:style>
  <w:style w:type="paragraph" w:styleId="Inhopg1">
    <w:name w:val="toc 1"/>
    <w:basedOn w:val="Standaard"/>
    <w:next w:val="Standaard"/>
    <w:uiPriority w:val="39"/>
    <w:rsid w:val="00F31FD6"/>
    <w:pPr>
      <w:keepNext/>
      <w:tabs>
        <w:tab w:val="right" w:leader="dot" w:pos="8505"/>
      </w:tabs>
      <w:spacing w:before="280"/>
      <w:ind w:hanging="1134"/>
    </w:pPr>
    <w:rPr>
      <w:b/>
    </w:rPr>
  </w:style>
  <w:style w:type="paragraph" w:styleId="Koptekst">
    <w:name w:val="header"/>
    <w:basedOn w:val="Standaard"/>
    <w:link w:val="KoptekstChar"/>
    <w:rsid w:val="00F31FD6"/>
    <w:pPr>
      <w:spacing w:line="200" w:lineRule="exact"/>
    </w:pPr>
    <w:rPr>
      <w:rFonts w:cs="Verdana-Bold"/>
      <w:bCs/>
      <w:smallCaps/>
      <w:sz w:val="14"/>
      <w:szCs w:val="13"/>
    </w:rPr>
  </w:style>
  <w:style w:type="paragraph" w:styleId="Voettekst">
    <w:name w:val="footer"/>
    <w:basedOn w:val="Standaard"/>
    <w:link w:val="VoettekstChar"/>
    <w:rsid w:val="00F31FD6"/>
    <w:pPr>
      <w:tabs>
        <w:tab w:val="center" w:pos="4536"/>
        <w:tab w:val="right" w:pos="9072"/>
      </w:tabs>
    </w:pPr>
  </w:style>
  <w:style w:type="paragraph" w:styleId="Titel">
    <w:name w:val="Title"/>
    <w:basedOn w:val="Standaard"/>
    <w:link w:val="TitelChar"/>
    <w:uiPriority w:val="10"/>
    <w:rsid w:val="00F31FD6"/>
    <w:pPr>
      <w:spacing w:line="320" w:lineRule="atLeast"/>
    </w:pPr>
    <w:rPr>
      <w:rFonts w:cs="Arial"/>
      <w:b/>
      <w:bCs/>
      <w:kern w:val="28"/>
      <w:sz w:val="24"/>
      <w:szCs w:val="32"/>
    </w:rPr>
  </w:style>
  <w:style w:type="paragraph" w:styleId="Inhopg2">
    <w:name w:val="toc 2"/>
    <w:basedOn w:val="Standaard"/>
    <w:next w:val="Standaard"/>
    <w:uiPriority w:val="39"/>
    <w:rsid w:val="00F31FD6"/>
    <w:pPr>
      <w:keepNext/>
      <w:tabs>
        <w:tab w:val="right" w:leader="dot" w:pos="8505"/>
      </w:tabs>
      <w:spacing w:before="280"/>
      <w:ind w:hanging="1134"/>
    </w:pPr>
    <w:rPr>
      <w:b/>
    </w:rPr>
  </w:style>
  <w:style w:type="paragraph" w:styleId="Inhopg3">
    <w:name w:val="toc 3"/>
    <w:basedOn w:val="Standaard"/>
    <w:next w:val="Standaard"/>
    <w:uiPriority w:val="39"/>
    <w:rsid w:val="00F31FD6"/>
    <w:pPr>
      <w:tabs>
        <w:tab w:val="right" w:leader="dot" w:pos="8505"/>
      </w:tabs>
      <w:ind w:hanging="1134"/>
    </w:pPr>
  </w:style>
  <w:style w:type="table" w:customStyle="1" w:styleId="Tabel">
    <w:name w:val="Tabel"/>
    <w:basedOn w:val="Standaardtabel"/>
    <w:uiPriority w:val="99"/>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31FD6"/>
    <w:pPr>
      <w:tabs>
        <w:tab w:val="right" w:leader="dot" w:pos="8505"/>
      </w:tabs>
      <w:ind w:hanging="1134"/>
    </w:pPr>
  </w:style>
  <w:style w:type="paragraph" w:styleId="Inhopg5">
    <w:name w:val="toc 5"/>
    <w:basedOn w:val="Standaard"/>
    <w:next w:val="Standaard"/>
    <w:uiPriority w:val="39"/>
    <w:rsid w:val="00F31FD6"/>
    <w:pPr>
      <w:tabs>
        <w:tab w:val="right" w:leader="dot" w:pos="8505"/>
      </w:tabs>
      <w:ind w:hanging="1134"/>
    </w:pPr>
  </w:style>
  <w:style w:type="paragraph" w:styleId="Voetnoottekst">
    <w:name w:val="footnote text"/>
    <w:basedOn w:val="Standaard"/>
    <w:link w:val="VoetnoottekstChar"/>
    <w:uiPriority w:val="99"/>
    <w:rsid w:val="00F31FD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31FD6"/>
    <w:rPr>
      <w:szCs w:val="20"/>
    </w:rPr>
  </w:style>
  <w:style w:type="table" w:customStyle="1" w:styleId="Versiehistorie">
    <w:name w:val="Versiehistorie"/>
    <w:basedOn w:val="Standaardtabel"/>
    <w:uiPriority w:val="99"/>
    <w:rsid w:val="00F31FD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31FD6"/>
    <w:rPr>
      <w:rFonts w:ascii="Verdana" w:hAnsi="Verdana"/>
      <w:sz w:val="18"/>
      <w:szCs w:val="24"/>
    </w:rPr>
  </w:style>
  <w:style w:type="table" w:styleId="Tabelraster">
    <w:name w:val="Table Grid"/>
    <w:basedOn w:val="Standaardtabel"/>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31FD6"/>
    <w:pPr>
      <w:spacing w:line="240" w:lineRule="auto"/>
    </w:pPr>
    <w:rPr>
      <w:b/>
      <w:bCs/>
      <w:sz w:val="20"/>
      <w:szCs w:val="20"/>
    </w:rPr>
  </w:style>
  <w:style w:type="paragraph" w:customStyle="1" w:styleId="Colofon">
    <w:name w:val="Colofon"/>
    <w:basedOn w:val="Standaard"/>
    <w:rsid w:val="00F31FD6"/>
    <w:pPr>
      <w:ind w:left="2268" w:hanging="2268"/>
    </w:pPr>
  </w:style>
  <w:style w:type="paragraph" w:customStyle="1" w:styleId="Kop2bijlage">
    <w:name w:val="Kop 2 bijlage"/>
    <w:basedOn w:val="Standaard"/>
    <w:next w:val="Standaard"/>
    <w:rsid w:val="00F31FD6"/>
    <w:pPr>
      <w:keepNext/>
      <w:pageBreakBefore/>
      <w:numPr>
        <w:ilvl w:val="7"/>
        <w:numId w:val="2"/>
      </w:numPr>
      <w:spacing w:after="700"/>
      <w:outlineLvl w:val="1"/>
    </w:pPr>
    <w:rPr>
      <w:sz w:val="24"/>
    </w:rPr>
  </w:style>
  <w:style w:type="paragraph" w:customStyle="1" w:styleId="Kop3bijlage">
    <w:name w:val="Kop 3 bijlage"/>
    <w:basedOn w:val="Standaard"/>
    <w:next w:val="Standaard"/>
    <w:rsid w:val="00F31FD6"/>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F31FD6"/>
    <w:pPr>
      <w:numPr>
        <w:numId w:val="1"/>
      </w:numPr>
    </w:pPr>
  </w:style>
  <w:style w:type="paragraph" w:customStyle="1" w:styleId="Opsommingnummers2">
    <w:name w:val="Opsomming nummers 2"/>
    <w:basedOn w:val="Standaard"/>
    <w:qFormat/>
    <w:rsid w:val="00F31FD6"/>
    <w:pPr>
      <w:numPr>
        <w:ilvl w:val="2"/>
        <w:numId w:val="1"/>
      </w:numPr>
    </w:pPr>
  </w:style>
  <w:style w:type="paragraph" w:customStyle="1" w:styleId="Opsommingnummers3">
    <w:name w:val="Opsomming nummers 3"/>
    <w:basedOn w:val="Standaard"/>
    <w:qFormat/>
    <w:rsid w:val="00F31FD6"/>
    <w:pPr>
      <w:numPr>
        <w:ilvl w:val="4"/>
        <w:numId w:val="1"/>
      </w:numPr>
    </w:pPr>
  </w:style>
  <w:style w:type="paragraph" w:styleId="Inhopg6">
    <w:name w:val="toc 6"/>
    <w:basedOn w:val="Standaard"/>
    <w:next w:val="Standaard"/>
    <w:uiPriority w:val="39"/>
    <w:unhideWhenUsed/>
    <w:rsid w:val="00F31FD6"/>
    <w:pPr>
      <w:tabs>
        <w:tab w:val="right" w:leader="dot" w:pos="8505"/>
      </w:tabs>
      <w:ind w:hanging="1134"/>
    </w:pPr>
  </w:style>
  <w:style w:type="paragraph" w:styleId="Inhopg7">
    <w:name w:val="toc 7"/>
    <w:basedOn w:val="Standaard"/>
    <w:next w:val="Standaard"/>
    <w:uiPriority w:val="39"/>
    <w:rsid w:val="00F31FD6"/>
    <w:pPr>
      <w:tabs>
        <w:tab w:val="right" w:leader="dot" w:pos="8505"/>
      </w:tabs>
    </w:pPr>
  </w:style>
  <w:style w:type="paragraph" w:customStyle="1" w:styleId="Opsommingtekens1">
    <w:name w:val="Opsomming tekens 1"/>
    <w:basedOn w:val="Standaard"/>
    <w:qFormat/>
    <w:rsid w:val="00F31FD6"/>
    <w:pPr>
      <w:numPr>
        <w:ilvl w:val="1"/>
        <w:numId w:val="1"/>
      </w:numPr>
    </w:pPr>
  </w:style>
  <w:style w:type="paragraph" w:customStyle="1" w:styleId="Opsommingtekens2">
    <w:name w:val="Opsomming tekens 2"/>
    <w:basedOn w:val="Standaard"/>
    <w:qFormat/>
    <w:rsid w:val="00F31FD6"/>
    <w:pPr>
      <w:numPr>
        <w:ilvl w:val="3"/>
        <w:numId w:val="1"/>
      </w:numPr>
    </w:pPr>
  </w:style>
  <w:style w:type="paragraph" w:customStyle="1" w:styleId="Opsommingtekens3">
    <w:name w:val="Opsomming tekens 3"/>
    <w:basedOn w:val="Standaard"/>
    <w:qFormat/>
    <w:rsid w:val="00F31FD6"/>
    <w:pPr>
      <w:numPr>
        <w:ilvl w:val="5"/>
        <w:numId w:val="1"/>
      </w:numPr>
    </w:pPr>
  </w:style>
  <w:style w:type="paragraph" w:customStyle="1" w:styleId="Opsommingtekens4">
    <w:name w:val="Opsomming tekens 4"/>
    <w:basedOn w:val="Standaard"/>
    <w:qFormat/>
    <w:rsid w:val="00F31FD6"/>
    <w:pPr>
      <w:numPr>
        <w:ilvl w:val="6"/>
        <w:numId w:val="1"/>
      </w:numPr>
    </w:pPr>
  </w:style>
  <w:style w:type="paragraph" w:customStyle="1" w:styleId="Tabeltitel">
    <w:name w:val="Tabeltitel"/>
    <w:basedOn w:val="Standaard"/>
    <w:next w:val="Standaard"/>
    <w:qFormat/>
    <w:rsid w:val="00F31FD6"/>
    <w:pPr>
      <w:keepNext/>
      <w:numPr>
        <w:numId w:val="5"/>
      </w:numPr>
      <w:spacing w:before="280" w:after="140"/>
    </w:pPr>
    <w:rPr>
      <w:b/>
    </w:rPr>
  </w:style>
  <w:style w:type="numbering" w:styleId="111111">
    <w:name w:val="Outline List 2"/>
    <w:basedOn w:val="Geenlijst"/>
    <w:semiHidden/>
    <w:unhideWhenUsed/>
    <w:rsid w:val="00F31FD6"/>
  </w:style>
  <w:style w:type="numbering" w:styleId="1ai">
    <w:name w:val="Outline List 1"/>
    <w:basedOn w:val="Geenlijst"/>
    <w:semiHidden/>
    <w:unhideWhenUsed/>
    <w:rsid w:val="00F31FD6"/>
  </w:style>
  <w:style w:type="table" w:styleId="3D-effectenvoortabel1">
    <w:name w:val="Table 3D effects 1"/>
    <w:basedOn w:val="Standaardtabel"/>
    <w:semiHidden/>
    <w:unhideWhenUsed/>
    <w:rsid w:val="00F31FD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31FD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31FD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31FD6"/>
    <w:pPr>
      <w:spacing w:line="240" w:lineRule="auto"/>
    </w:pPr>
    <w:rPr>
      <w:sz w:val="14"/>
    </w:rPr>
  </w:style>
  <w:style w:type="character" w:styleId="Verwijzingopmerking">
    <w:name w:val="annotation reference"/>
    <w:basedOn w:val="Standaardalinea-lettertype"/>
    <w:semiHidden/>
    <w:unhideWhenUsed/>
    <w:rsid w:val="00F31FD6"/>
    <w:rPr>
      <w:sz w:val="16"/>
      <w:szCs w:val="16"/>
    </w:rPr>
  </w:style>
  <w:style w:type="paragraph" w:styleId="Documentstructuur">
    <w:name w:val="Document Map"/>
    <w:basedOn w:val="Standaard"/>
    <w:link w:val="DocumentstructuurChar"/>
    <w:semiHidden/>
    <w:unhideWhenUsed/>
    <w:rsid w:val="00F31FD6"/>
    <w:pPr>
      <w:spacing w:line="240" w:lineRule="auto"/>
    </w:pPr>
    <w:rPr>
      <w:rFonts w:ascii="Tahoma" w:hAnsi="Tahoma" w:cs="Tahoma"/>
      <w:sz w:val="16"/>
      <w:szCs w:val="16"/>
    </w:rPr>
  </w:style>
  <w:style w:type="table" w:styleId="Donkerelijst">
    <w:name w:val="Dark List"/>
    <w:basedOn w:val="Standaardtabel"/>
    <w:uiPriority w:val="61"/>
    <w:rsid w:val="00F31FD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31FD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31FD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31FD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31FD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31FD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31FD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31FD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31FD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31FD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31FD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31FD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31FD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31FD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31FD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31FD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31FD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31FD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31FD6"/>
    <w:pPr>
      <w:spacing w:line="240" w:lineRule="auto"/>
      <w:ind w:left="180" w:hanging="180"/>
    </w:pPr>
  </w:style>
  <w:style w:type="paragraph" w:styleId="Index2">
    <w:name w:val="index 2"/>
    <w:basedOn w:val="Standaard"/>
    <w:next w:val="Standaard"/>
    <w:semiHidden/>
    <w:unhideWhenUsed/>
    <w:rsid w:val="00F31FD6"/>
    <w:pPr>
      <w:spacing w:line="240" w:lineRule="auto"/>
      <w:ind w:left="360" w:hanging="180"/>
    </w:pPr>
  </w:style>
  <w:style w:type="paragraph" w:styleId="Index3">
    <w:name w:val="index 3"/>
    <w:basedOn w:val="Standaard"/>
    <w:next w:val="Standaard"/>
    <w:semiHidden/>
    <w:unhideWhenUsed/>
    <w:rsid w:val="00F31FD6"/>
    <w:pPr>
      <w:spacing w:line="240" w:lineRule="auto"/>
      <w:ind w:left="540" w:hanging="180"/>
    </w:pPr>
  </w:style>
  <w:style w:type="paragraph" w:styleId="Index4">
    <w:name w:val="index 4"/>
    <w:basedOn w:val="Standaard"/>
    <w:next w:val="Standaard"/>
    <w:semiHidden/>
    <w:unhideWhenUsed/>
    <w:rsid w:val="00F31FD6"/>
    <w:pPr>
      <w:spacing w:line="240" w:lineRule="auto"/>
      <w:ind w:left="720" w:hanging="180"/>
    </w:pPr>
  </w:style>
  <w:style w:type="paragraph" w:styleId="Index5">
    <w:name w:val="index 5"/>
    <w:basedOn w:val="Standaard"/>
    <w:next w:val="Standaard"/>
    <w:semiHidden/>
    <w:unhideWhenUsed/>
    <w:rsid w:val="00F31FD6"/>
    <w:pPr>
      <w:spacing w:line="240" w:lineRule="auto"/>
      <w:ind w:left="900" w:hanging="180"/>
    </w:pPr>
  </w:style>
  <w:style w:type="paragraph" w:styleId="Index6">
    <w:name w:val="index 6"/>
    <w:basedOn w:val="Standaard"/>
    <w:next w:val="Standaard"/>
    <w:semiHidden/>
    <w:unhideWhenUsed/>
    <w:rsid w:val="00F31FD6"/>
    <w:pPr>
      <w:spacing w:line="240" w:lineRule="auto"/>
      <w:ind w:left="1080" w:hanging="180"/>
    </w:pPr>
  </w:style>
  <w:style w:type="paragraph" w:styleId="Index7">
    <w:name w:val="index 7"/>
    <w:basedOn w:val="Standaard"/>
    <w:next w:val="Standaard"/>
    <w:semiHidden/>
    <w:unhideWhenUsed/>
    <w:rsid w:val="00F31FD6"/>
    <w:pPr>
      <w:spacing w:line="240" w:lineRule="auto"/>
      <w:ind w:left="1260" w:hanging="180"/>
    </w:pPr>
  </w:style>
  <w:style w:type="paragraph" w:styleId="Index8">
    <w:name w:val="index 8"/>
    <w:basedOn w:val="Standaard"/>
    <w:next w:val="Standaard"/>
    <w:semiHidden/>
    <w:unhideWhenUsed/>
    <w:rsid w:val="00F31FD6"/>
    <w:pPr>
      <w:spacing w:line="240" w:lineRule="auto"/>
      <w:ind w:left="1440" w:hanging="180"/>
    </w:pPr>
  </w:style>
  <w:style w:type="paragraph" w:styleId="Index9">
    <w:name w:val="index 9"/>
    <w:basedOn w:val="Standaard"/>
    <w:next w:val="Standaard"/>
    <w:semiHidden/>
    <w:unhideWhenUsed/>
    <w:rsid w:val="00F31FD6"/>
    <w:pPr>
      <w:spacing w:line="240" w:lineRule="auto"/>
      <w:ind w:left="1620" w:hanging="180"/>
    </w:pPr>
  </w:style>
  <w:style w:type="paragraph" w:styleId="Inhopg8">
    <w:name w:val="toc 8"/>
    <w:basedOn w:val="Standaard"/>
    <w:next w:val="Standaard"/>
    <w:uiPriority w:val="39"/>
    <w:unhideWhenUsed/>
    <w:rsid w:val="00F31FD6"/>
    <w:pPr>
      <w:tabs>
        <w:tab w:val="right" w:leader="dot" w:pos="8505"/>
      </w:tabs>
    </w:pPr>
  </w:style>
  <w:style w:type="paragraph" w:styleId="Inhopg9">
    <w:name w:val="toc 9"/>
    <w:basedOn w:val="Standaard"/>
    <w:next w:val="Standaard"/>
    <w:uiPriority w:val="39"/>
    <w:unhideWhenUsed/>
    <w:rsid w:val="00F31FD6"/>
    <w:pPr>
      <w:spacing w:after="100"/>
      <w:ind w:left="1260"/>
    </w:pPr>
  </w:style>
  <w:style w:type="table" w:styleId="Klassieketabel1">
    <w:name w:val="Table Classic 1"/>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31FD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31FD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31FD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31FD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31FD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31FD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31FD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31FD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31FD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31FD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31FD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31FD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31FD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31FD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31FD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31FD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31FD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31FD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31FD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31FD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31FD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31FD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31FD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31FD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31FD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31FD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31FD6"/>
  </w:style>
  <w:style w:type="table" w:styleId="Professioneletabel">
    <w:name w:val="Table Professional"/>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31FD6"/>
  </w:style>
  <w:style w:type="table" w:styleId="Tabelkolommen1">
    <w:name w:val="Table Columns 1"/>
    <w:basedOn w:val="Standaardtabel"/>
    <w:semiHidden/>
    <w:unhideWhenUsed/>
    <w:rsid w:val="00F31FD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31FD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31FD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31FD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31FD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31FD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31FD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31FD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31FD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31FD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31FD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31FD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31FD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31FD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31FD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31FD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31FD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31FD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31FD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31FD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31FD6"/>
    <w:pPr>
      <w:keepNext/>
      <w:spacing w:before="280" w:after="280" w:line="240" w:lineRule="auto"/>
    </w:pPr>
    <w:rPr>
      <w:color w:val="FF0000"/>
    </w:rPr>
  </w:style>
  <w:style w:type="paragraph" w:customStyle="1" w:styleId="Figuurbijschrift">
    <w:name w:val="Figuurbijschrift"/>
    <w:basedOn w:val="Standaard"/>
    <w:next w:val="Standaard"/>
    <w:qFormat/>
    <w:rsid w:val="00F31FD6"/>
    <w:pPr>
      <w:numPr>
        <w:numId w:val="3"/>
      </w:numPr>
      <w:tabs>
        <w:tab w:val="left" w:pos="1134"/>
      </w:tabs>
      <w:spacing w:before="280" w:after="280"/>
    </w:pPr>
    <w:rPr>
      <w:b/>
    </w:rPr>
  </w:style>
  <w:style w:type="character" w:styleId="Eindnootmarkering">
    <w:name w:val="endnote reference"/>
    <w:basedOn w:val="Standaardalinea-lettertype"/>
    <w:semiHidden/>
    <w:unhideWhenUsed/>
    <w:rsid w:val="00F31FD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31FD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31FD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31FD6"/>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F31FD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31FD6"/>
    <w:pPr>
      <w:shd w:val="clear" w:color="auto" w:fill="FFFF00"/>
      <w:spacing w:before="280" w:after="280"/>
      <w:contextualSpacing/>
    </w:pPr>
  </w:style>
  <w:style w:type="paragraph" w:customStyle="1" w:styleId="Code">
    <w:name w:val="Code"/>
    <w:basedOn w:val="Standaard"/>
    <w:rsid w:val="00F31FD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31FD6"/>
    <w:rPr>
      <w:color w:val="808080"/>
    </w:rPr>
  </w:style>
  <w:style w:type="character" w:customStyle="1" w:styleId="Colofonomgevingswetbesluit">
    <w:name w:val="Colofon omgevingswetbesluit"/>
    <w:basedOn w:val="Standaardalinea-lettertype"/>
    <w:uiPriority w:val="1"/>
    <w:rsid w:val="00F31FD6"/>
  </w:style>
  <w:style w:type="character" w:customStyle="1" w:styleId="Colofonprojectnaam">
    <w:name w:val="Colofon projectnaam"/>
    <w:basedOn w:val="Standaardalinea-lettertype"/>
    <w:uiPriority w:val="1"/>
    <w:rsid w:val="00F31FD6"/>
  </w:style>
  <w:style w:type="character" w:customStyle="1" w:styleId="Colofonprojectnummer">
    <w:name w:val="Colofon projectnummer"/>
    <w:basedOn w:val="Standaardalinea-lettertype"/>
    <w:uiPriority w:val="1"/>
    <w:rsid w:val="00F31FD6"/>
  </w:style>
  <w:style w:type="character" w:customStyle="1" w:styleId="Colofoncontactpersoon">
    <w:name w:val="Colofon contactpersoon"/>
    <w:basedOn w:val="Standaardalinea-lettertype"/>
    <w:uiPriority w:val="1"/>
    <w:rsid w:val="00F31FD6"/>
  </w:style>
  <w:style w:type="character" w:customStyle="1" w:styleId="Colofonauteur">
    <w:name w:val="Colofon auteur"/>
    <w:basedOn w:val="Standaardalinea-lettertype"/>
    <w:uiPriority w:val="1"/>
    <w:rsid w:val="00F31FD6"/>
  </w:style>
  <w:style w:type="table" w:customStyle="1" w:styleId="Implementatie">
    <w:name w:val="Implementatie"/>
    <w:basedOn w:val="Standaardtabel"/>
    <w:uiPriority w:val="99"/>
    <w:rsid w:val="00F31FD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31FD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31FD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31FD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31FD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31FD6"/>
  </w:style>
  <w:style w:type="paragraph" w:styleId="Berichtkop">
    <w:name w:val="Message Header"/>
    <w:basedOn w:val="Standaard"/>
    <w:link w:val="BerichtkopChar"/>
    <w:semiHidden/>
    <w:unhideWhenUsed/>
    <w:rsid w:val="00F31FD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31FD6"/>
  </w:style>
  <w:style w:type="paragraph" w:styleId="Bloktekst">
    <w:name w:val="Block Text"/>
    <w:basedOn w:val="Standaard"/>
    <w:semiHidden/>
    <w:unhideWhenUsed/>
    <w:rsid w:val="00F31FD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31FD6"/>
    <w:pPr>
      <w:ind w:left="180" w:hanging="180"/>
    </w:pPr>
  </w:style>
  <w:style w:type="paragraph" w:styleId="Datum">
    <w:name w:val="Date"/>
    <w:basedOn w:val="Standaard"/>
    <w:next w:val="Standaard"/>
    <w:link w:val="DatumChar"/>
    <w:semiHidden/>
    <w:unhideWhenUsed/>
    <w:rsid w:val="00F31FD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31FD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31FD6"/>
    <w:rPr>
      <w:color w:val="800080" w:themeColor="followedHyperlink"/>
      <w:u w:val="single"/>
    </w:rPr>
  </w:style>
  <w:style w:type="paragraph" w:styleId="Handtekening">
    <w:name w:val="Signature"/>
    <w:basedOn w:val="Standaard"/>
    <w:link w:val="HandtekeningChar"/>
    <w:semiHidden/>
    <w:unhideWhenUsed/>
    <w:rsid w:val="00F31FD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31FD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31FD6"/>
    <w:rPr>
      <w:rFonts w:ascii="Consolas" w:hAnsi="Consolas"/>
      <w:sz w:val="20"/>
      <w:szCs w:val="20"/>
    </w:rPr>
  </w:style>
  <w:style w:type="character" w:styleId="HTMLDefinition">
    <w:name w:val="HTML Definition"/>
    <w:basedOn w:val="Standaardalinea-lettertype"/>
    <w:semiHidden/>
    <w:unhideWhenUsed/>
    <w:rsid w:val="00F31FD6"/>
    <w:rPr>
      <w:i/>
      <w:iCs/>
    </w:rPr>
  </w:style>
  <w:style w:type="character" w:styleId="HTMLVariable">
    <w:name w:val="HTML Variable"/>
    <w:basedOn w:val="Standaardalinea-lettertype"/>
    <w:semiHidden/>
    <w:unhideWhenUsed/>
    <w:rsid w:val="00F31FD6"/>
    <w:rPr>
      <w:i/>
      <w:iCs/>
    </w:rPr>
  </w:style>
  <w:style w:type="character" w:styleId="HTML-acroniem">
    <w:name w:val="HTML Acronym"/>
    <w:basedOn w:val="Standaardalinea-lettertype"/>
    <w:semiHidden/>
    <w:unhideWhenUsed/>
    <w:rsid w:val="00F31FD6"/>
  </w:style>
  <w:style w:type="paragraph" w:styleId="HTML-adres">
    <w:name w:val="HTML Address"/>
    <w:basedOn w:val="Standaard"/>
    <w:link w:val="HTML-adresChar"/>
    <w:semiHidden/>
    <w:unhideWhenUsed/>
    <w:rsid w:val="00F31FD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31FD6"/>
    <w:rPr>
      <w:i/>
      <w:iCs/>
    </w:rPr>
  </w:style>
  <w:style w:type="character" w:styleId="HTML-schrijfmachine">
    <w:name w:val="HTML Typewriter"/>
    <w:basedOn w:val="Standaardalinea-lettertype"/>
    <w:semiHidden/>
    <w:unhideWhenUsed/>
    <w:rsid w:val="00F31FD6"/>
    <w:rPr>
      <w:rFonts w:ascii="Consolas" w:hAnsi="Consolas"/>
      <w:sz w:val="20"/>
      <w:szCs w:val="20"/>
    </w:rPr>
  </w:style>
  <w:style w:type="character" w:styleId="HTML-toetsenbord">
    <w:name w:val="HTML Keyboard"/>
    <w:basedOn w:val="Standaardalinea-lettertype"/>
    <w:semiHidden/>
    <w:unhideWhenUsed/>
    <w:rsid w:val="00F31FD6"/>
    <w:rPr>
      <w:rFonts w:ascii="Consolas" w:hAnsi="Consolas"/>
      <w:sz w:val="20"/>
      <w:szCs w:val="20"/>
    </w:rPr>
  </w:style>
  <w:style w:type="character" w:styleId="HTML-voorbeeld">
    <w:name w:val="HTML Sample"/>
    <w:basedOn w:val="Standaardalinea-lettertype"/>
    <w:semiHidden/>
    <w:unhideWhenUsed/>
    <w:rsid w:val="00F31FD6"/>
    <w:rPr>
      <w:rFonts w:ascii="Consolas" w:hAnsi="Consolas"/>
      <w:sz w:val="24"/>
      <w:szCs w:val="24"/>
    </w:rPr>
  </w:style>
  <w:style w:type="paragraph" w:styleId="Indexkop">
    <w:name w:val="index heading"/>
    <w:basedOn w:val="Standaard"/>
    <w:next w:val="Index1"/>
    <w:semiHidden/>
    <w:unhideWhenUsed/>
    <w:rsid w:val="00F31FD6"/>
    <w:rPr>
      <w:rFonts w:asciiTheme="majorHAnsi" w:eastAsiaTheme="majorEastAsia" w:hAnsiTheme="majorHAnsi" w:cstheme="majorBidi"/>
      <w:b/>
      <w:bCs/>
    </w:rPr>
  </w:style>
  <w:style w:type="paragraph" w:styleId="Kopbronvermelding">
    <w:name w:val="toa heading"/>
    <w:basedOn w:val="Standaard"/>
    <w:next w:val="Standaard"/>
    <w:semiHidden/>
    <w:unhideWhenUsed/>
    <w:rsid w:val="00F31FD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31FD6"/>
    <w:pPr>
      <w:ind w:left="283" w:hanging="283"/>
      <w:contextualSpacing/>
    </w:pPr>
  </w:style>
  <w:style w:type="paragraph" w:styleId="Lijst2">
    <w:name w:val="List 2"/>
    <w:basedOn w:val="Standaard"/>
    <w:semiHidden/>
    <w:unhideWhenUsed/>
    <w:rsid w:val="00F31FD6"/>
    <w:pPr>
      <w:ind w:left="566" w:hanging="283"/>
      <w:contextualSpacing/>
    </w:pPr>
  </w:style>
  <w:style w:type="paragraph" w:styleId="Lijst3">
    <w:name w:val="List 3"/>
    <w:basedOn w:val="Standaard"/>
    <w:semiHidden/>
    <w:unhideWhenUsed/>
    <w:rsid w:val="00F31FD6"/>
    <w:pPr>
      <w:ind w:left="849" w:hanging="283"/>
      <w:contextualSpacing/>
    </w:pPr>
  </w:style>
  <w:style w:type="paragraph" w:styleId="Lijst4">
    <w:name w:val="List 4"/>
    <w:basedOn w:val="Standaard"/>
    <w:semiHidden/>
    <w:unhideWhenUsed/>
    <w:rsid w:val="00F31FD6"/>
    <w:pPr>
      <w:ind w:left="1132" w:hanging="283"/>
      <w:contextualSpacing/>
    </w:pPr>
  </w:style>
  <w:style w:type="paragraph" w:styleId="Lijst5">
    <w:name w:val="List 5"/>
    <w:basedOn w:val="Standaard"/>
    <w:semiHidden/>
    <w:unhideWhenUsed/>
    <w:rsid w:val="00F31FD6"/>
    <w:pPr>
      <w:ind w:left="1415" w:hanging="283"/>
      <w:contextualSpacing/>
    </w:pPr>
  </w:style>
  <w:style w:type="paragraph" w:styleId="Lijstmetafbeeldingen">
    <w:name w:val="table of figures"/>
    <w:basedOn w:val="Standaard"/>
    <w:next w:val="Standaard"/>
    <w:semiHidden/>
    <w:unhideWhenUsed/>
    <w:rsid w:val="00F31FD6"/>
  </w:style>
  <w:style w:type="paragraph" w:styleId="Lijstopsomteken">
    <w:name w:val="List Bullet"/>
    <w:basedOn w:val="Standaard"/>
    <w:unhideWhenUsed/>
    <w:rsid w:val="00F31FD6"/>
    <w:pPr>
      <w:numPr>
        <w:numId w:val="21"/>
      </w:numPr>
      <w:contextualSpacing/>
    </w:pPr>
  </w:style>
  <w:style w:type="paragraph" w:styleId="Lijstopsomteken2">
    <w:name w:val="List Bullet 2"/>
    <w:basedOn w:val="Standaard"/>
    <w:semiHidden/>
    <w:unhideWhenUsed/>
    <w:rsid w:val="00F31FD6"/>
    <w:pPr>
      <w:tabs>
        <w:tab w:val="num" w:pos="720"/>
      </w:tabs>
      <w:ind w:left="720" w:hanging="720"/>
      <w:contextualSpacing/>
    </w:pPr>
  </w:style>
  <w:style w:type="paragraph" w:styleId="Lijstopsomteken3">
    <w:name w:val="List Bullet 3"/>
    <w:basedOn w:val="Standaard"/>
    <w:semiHidden/>
    <w:unhideWhenUsed/>
    <w:rsid w:val="00F31FD6"/>
    <w:pPr>
      <w:tabs>
        <w:tab w:val="num" w:pos="720"/>
      </w:tabs>
      <w:ind w:left="720" w:hanging="720"/>
      <w:contextualSpacing/>
    </w:pPr>
  </w:style>
  <w:style w:type="paragraph" w:styleId="Lijstopsomteken4">
    <w:name w:val="List Bullet 4"/>
    <w:basedOn w:val="Standaard"/>
    <w:semiHidden/>
    <w:unhideWhenUsed/>
    <w:rsid w:val="00F31FD6"/>
    <w:pPr>
      <w:tabs>
        <w:tab w:val="num" w:pos="720"/>
      </w:tabs>
      <w:ind w:left="720" w:hanging="720"/>
      <w:contextualSpacing/>
    </w:pPr>
  </w:style>
  <w:style w:type="paragraph" w:styleId="Lijstopsomteken5">
    <w:name w:val="List Bullet 5"/>
    <w:basedOn w:val="Standaard"/>
    <w:semiHidden/>
    <w:unhideWhenUsed/>
    <w:rsid w:val="00F31FD6"/>
    <w:pPr>
      <w:tabs>
        <w:tab w:val="num" w:pos="720"/>
      </w:tabs>
      <w:ind w:left="720" w:hanging="720"/>
      <w:contextualSpacing/>
    </w:pPr>
  </w:style>
  <w:style w:type="paragraph" w:styleId="Lijstnummering2">
    <w:name w:val="List Number 2"/>
    <w:basedOn w:val="Standaard"/>
    <w:semiHidden/>
    <w:unhideWhenUsed/>
    <w:rsid w:val="00F31FD6"/>
    <w:pPr>
      <w:tabs>
        <w:tab w:val="num" w:pos="720"/>
      </w:tabs>
      <w:ind w:left="720" w:hanging="720"/>
      <w:contextualSpacing/>
    </w:pPr>
  </w:style>
  <w:style w:type="paragraph" w:styleId="Lijstnummering3">
    <w:name w:val="List Number 3"/>
    <w:basedOn w:val="Standaard"/>
    <w:semiHidden/>
    <w:unhideWhenUsed/>
    <w:rsid w:val="00F31FD6"/>
    <w:pPr>
      <w:tabs>
        <w:tab w:val="num" w:pos="720"/>
      </w:tabs>
      <w:ind w:left="720" w:hanging="720"/>
      <w:contextualSpacing/>
    </w:pPr>
  </w:style>
  <w:style w:type="paragraph" w:styleId="Lijstnummering4">
    <w:name w:val="List Number 4"/>
    <w:basedOn w:val="Standaard"/>
    <w:semiHidden/>
    <w:unhideWhenUsed/>
    <w:rsid w:val="00F31FD6"/>
    <w:pPr>
      <w:tabs>
        <w:tab w:val="num" w:pos="720"/>
      </w:tabs>
      <w:ind w:left="720" w:hanging="720"/>
      <w:contextualSpacing/>
    </w:pPr>
  </w:style>
  <w:style w:type="paragraph" w:styleId="Lijstnummering5">
    <w:name w:val="List Number 5"/>
    <w:basedOn w:val="Standaard"/>
    <w:semiHidden/>
    <w:unhideWhenUsed/>
    <w:rsid w:val="00F31FD6"/>
    <w:pPr>
      <w:tabs>
        <w:tab w:val="num" w:pos="720"/>
      </w:tabs>
      <w:ind w:left="720" w:hanging="720"/>
      <w:contextualSpacing/>
    </w:pPr>
  </w:style>
  <w:style w:type="paragraph" w:styleId="Lijstvoortzetting">
    <w:name w:val="List Continue"/>
    <w:basedOn w:val="Standaard"/>
    <w:semiHidden/>
    <w:unhideWhenUsed/>
    <w:rsid w:val="00F31FD6"/>
    <w:pPr>
      <w:spacing w:after="120"/>
      <w:ind w:left="283"/>
      <w:contextualSpacing/>
    </w:pPr>
  </w:style>
  <w:style w:type="paragraph" w:styleId="Lijstvoortzetting2">
    <w:name w:val="List Continue 2"/>
    <w:basedOn w:val="Standaard"/>
    <w:semiHidden/>
    <w:unhideWhenUsed/>
    <w:rsid w:val="00F31FD6"/>
    <w:pPr>
      <w:spacing w:after="120"/>
      <w:ind w:left="566"/>
      <w:contextualSpacing/>
    </w:pPr>
  </w:style>
  <w:style w:type="paragraph" w:styleId="Lijstvoortzetting3">
    <w:name w:val="List Continue 3"/>
    <w:basedOn w:val="Standaard"/>
    <w:semiHidden/>
    <w:unhideWhenUsed/>
    <w:rsid w:val="00F31FD6"/>
    <w:pPr>
      <w:spacing w:after="120"/>
      <w:ind w:left="849"/>
      <w:contextualSpacing/>
    </w:pPr>
  </w:style>
  <w:style w:type="paragraph" w:styleId="Lijstvoortzetting4">
    <w:name w:val="List Continue 4"/>
    <w:basedOn w:val="Standaard"/>
    <w:semiHidden/>
    <w:unhideWhenUsed/>
    <w:rsid w:val="00F31FD6"/>
    <w:pPr>
      <w:spacing w:after="120"/>
      <w:ind w:left="1132"/>
      <w:contextualSpacing/>
    </w:pPr>
  </w:style>
  <w:style w:type="paragraph" w:styleId="Lijstvoortzetting5">
    <w:name w:val="List Continue 5"/>
    <w:basedOn w:val="Standaard"/>
    <w:semiHidden/>
    <w:unhideWhenUsed/>
    <w:rsid w:val="00F31FD6"/>
    <w:pPr>
      <w:spacing w:after="120"/>
      <w:ind w:left="1415"/>
      <w:contextualSpacing/>
    </w:pPr>
  </w:style>
  <w:style w:type="paragraph" w:styleId="Normaalweb">
    <w:name w:val="Normal (Web)"/>
    <w:basedOn w:val="Standaard"/>
    <w:semiHidden/>
    <w:unhideWhenUsed/>
    <w:rsid w:val="00F31FD6"/>
    <w:rPr>
      <w:rFonts w:ascii="Times New Roman" w:hAnsi="Times New Roman"/>
      <w:sz w:val="24"/>
    </w:rPr>
  </w:style>
  <w:style w:type="paragraph" w:styleId="Notitiekop">
    <w:name w:val="Note Heading"/>
    <w:basedOn w:val="Standaard"/>
    <w:next w:val="Standaard"/>
    <w:link w:val="NotitiekopChar"/>
    <w:semiHidden/>
    <w:unhideWhenUsed/>
    <w:rsid w:val="00F31FD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31FD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31FD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31FD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31FD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31FD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31FD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31FD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31FD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31FD6"/>
    <w:pPr>
      <w:ind w:left="708"/>
    </w:pPr>
  </w:style>
  <w:style w:type="paragraph" w:styleId="Tekstzonderopmaak">
    <w:name w:val="Plain Text"/>
    <w:basedOn w:val="Standaard"/>
    <w:link w:val="TekstzonderopmaakChar"/>
    <w:semiHidden/>
    <w:unhideWhenUsed/>
    <w:rsid w:val="00F31FD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31FD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F31FD6"/>
    <w:pPr>
      <w:numPr>
        <w:ilvl w:val="7"/>
        <w:numId w:val="1"/>
      </w:numPr>
    </w:pPr>
  </w:style>
  <w:style w:type="paragraph" w:customStyle="1" w:styleId="Opsommingtekens6">
    <w:name w:val="Opsomming tekens 6"/>
    <w:basedOn w:val="Standaard"/>
    <w:qFormat/>
    <w:rsid w:val="00F31FD6"/>
    <w:pPr>
      <w:numPr>
        <w:ilvl w:val="8"/>
        <w:numId w:val="1"/>
      </w:numPr>
    </w:pPr>
  </w:style>
  <w:style w:type="character" w:customStyle="1" w:styleId="Verwijzing">
    <w:name w:val="Verwijzing"/>
    <w:basedOn w:val="Standaardalinea-lettertype"/>
    <w:uiPriority w:val="1"/>
    <w:rsid w:val="00F31FD6"/>
    <w:rPr>
      <w:u w:val="single"/>
    </w:rPr>
  </w:style>
  <w:style w:type="paragraph" w:customStyle="1" w:styleId="Kader">
    <w:name w:val="Kader"/>
    <w:basedOn w:val="Standaard"/>
    <w:next w:val="Standaard"/>
    <w:qFormat/>
    <w:rsid w:val="00F31FD6"/>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583412996">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63" Type="http://schemas.microsoft.com/office/2018/08/relationships/commentsExtensible" Target="commentsExtensible.xm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yperlink" Target="https://gitlab.com/koop/STOP/standaard/-/issues" TargetMode="External"/><Relationship Id="rId5" Type="http://schemas.openxmlformats.org/officeDocument/2006/relationships/numbering" Target="numbering.xml"/><Relationship Id="rId61" Type="http://schemas.microsoft.com/office/2011/relationships/commentsExtended" Target="commentsExtended.xml"/><Relationship Id="rId82" Type="http://schemas.openxmlformats.org/officeDocument/2006/relationships/header" Target="header5.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0" Type="http://schemas.openxmlformats.org/officeDocument/2006/relationships/hyperlink" Target="https://www.wegwijzertpod.nl/uploads/2022-04/20220413%20Werkwijze%20Geo%20en%20locaties%20in%20Omgevingsdocumenten%201.01.pdf" TargetMode="External"/><Relationship Id="rId85" Type="http://schemas.microsoft.com/office/2011/relationships/people" Target="peop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62" Type="http://schemas.microsoft.com/office/2016/09/relationships/commentsIds" Target="commentsIds.xml"/><Relationship Id="rId83"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60" Type="http://schemas.openxmlformats.org/officeDocument/2006/relationships/comments" Target="comments.xml"/><Relationship Id="rId78" Type="http://schemas.openxmlformats.org/officeDocument/2006/relationships/hyperlink" Target="https://www.geonovum.nl/geo-standaarden/omgevingswet/meldingen" TargetMode="External"/><Relationship Id="rId81" Type="http://schemas.openxmlformats.org/officeDocument/2006/relationships/hyperlink" Target="https://www.wegwijzertpod.nl/uploads/2022-04/20220413%20Werkwijze%20Geo%20en%20locaties%20in%20Omgevingsdocumenten%201.01.pdf" TargetMode="External"/><Relationship Id="rId86"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EA79531-8C93-4821-A1AB-5E62BDDD40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1098</TotalTime>
  <Pages>1</Pages>
  <Words>72547</Words>
  <Characters>399013</Characters>
  <Application>Microsoft Office Word</Application>
  <DocSecurity>0</DocSecurity>
  <Lines>3325</Lines>
  <Paragraphs>941</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470619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221</cp:revision>
  <cp:lastPrinted>2021-06-10T08:47:00Z</cp:lastPrinted>
  <dcterms:created xsi:type="dcterms:W3CDTF">2023-08-14T10:14:00Z</dcterms:created>
  <dcterms:modified xsi:type="dcterms:W3CDTF">2023-11-21T10:25:00Z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