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E511" w14:textId="3776DAA7" w:rsidR="00E33EDD" w:rsidRPr="0083361E" w:rsidRDefault="00E33EDD" w:rsidP="00E33EDD">
      <w:pPr>
        <w:pStyle w:val="Kop2"/>
      </w:pPr>
      <w:bookmarkStart w:id="9" w:name="_Ref_41b87d77edd3cac513f880df478363bc_1"/>
      <w:r w:rsidRPr="0083361E">
        <w:lastRenderedPageBreak/>
        <w:t xml:space="preserve">Inhoudelijke aspecten van </w:t>
      </w:r>
      <w:fldSimple w:instr=" DOCVARIABLE ID01 ">
        <w:r w:rsidR="003B41EE">
          <w:t>voorbereidingsbesluit</w:t>
        </w:r>
      </w:fldSimple>
      <w:r w:rsidR="00F9267B" w:rsidRPr="0083361E">
        <w:t>, voorbeschermingsregels en meervoudig bronhouderschap</w:t>
      </w:r>
      <w:bookmarkEnd w:id="9"/>
    </w:p>
    <w:p w14:paraId="5E04A147" w14:textId="06748D47" w:rsidR="0082593C" w:rsidRPr="00F62F31" w:rsidRDefault="00E33EDD" w:rsidP="00E33EDD">
      <w:r w:rsidRPr="00F62F31">
        <w:t xml:space="preserve">Dit hoofdstuk beschrijft </w:t>
      </w:r>
      <w:r w:rsidR="002E27F3">
        <w:t xml:space="preserve">het instrument </w:t>
      </w:r>
      <w:fldSimple w:instr=" DOCVARIABLE ID01 ">
        <w:r w:rsidR="003B41EE">
          <w:t>voorbereidingsbesluit</w:t>
        </w:r>
      </w:fldSimple>
      <w:r w:rsidRPr="00F62F31">
        <w:t xml:space="preserve"> </w:t>
      </w:r>
      <w:r w:rsidR="00F1527D" w:rsidRPr="00F1527D">
        <w:t xml:space="preserve">en </w:t>
      </w:r>
      <w:r w:rsidR="002344C9">
        <w:t xml:space="preserve">heeft </w:t>
      </w:r>
      <w:r w:rsidRPr="00F62F31">
        <w:t xml:space="preserve">als doel </w:t>
      </w:r>
      <w:r w:rsidR="00CE2C6C" w:rsidRPr="00CE2C6C">
        <w:t>de vereisten voor de modellering</w:t>
      </w:r>
      <w:r w:rsidRPr="00F62F31">
        <w:t xml:space="preserve"> in </w:t>
      </w:r>
      <w:r w:rsidR="00327A33">
        <w:t>di</w:t>
      </w:r>
      <w:r w:rsidRPr="00F62F31">
        <w:t>t toepassingsprofiel te kunnen identificeren.</w:t>
      </w:r>
    </w:p>
    <w:p w14:paraId="72AC1468" w14:textId="77777777" w:rsidR="00E33EDD" w:rsidRPr="00F62F31" w:rsidRDefault="00E33EDD" w:rsidP="00E33EDD"/>
    <w:p w14:paraId="557CEB44" w14:textId="7BEADAF0" w:rsidR="00712F87" w:rsidRDefault="00E33EDD" w:rsidP="00E33EDD">
      <w:r w:rsidRPr="002E27F3">
        <w:t xml:space="preserve">Paragraaf </w:t>
      </w:r>
      <w:r w:rsidRPr="00305F68">
        <w:rPr>
          <w:rStyle w:val="Verwijzing"/>
        </w:rPr>
        <w:fldChar w:fldCharType="begin"/>
      </w:r>
      <w:r w:rsidRPr="00305F68">
        <w:rPr>
          <w:rStyle w:val="Verwijzing"/>
        </w:rPr>
        <w:instrText xml:space="preserve"> REF _Ref_de80df4ff18bb25d3c071c5de9745c47_1 </w:instrText>
      </w:r>
      <w:r w:rsidR="0022065B" w:rsidRPr="00305F68">
        <w:rPr>
          <w:rStyle w:val="Verwijzing"/>
        </w:rPr>
        <w:instrText>\n \h</w:instrText>
      </w:r>
      <w:r w:rsidRPr="00305F68">
        <w:rPr>
          <w:rStyle w:val="Verwijzing"/>
        </w:rPr>
        <w:instrText xml:space="preserve"> </w:instrText>
      </w:r>
      <w:r w:rsidR="000A0F82" w:rsidRPr="00305F68">
        <w:rPr>
          <w:rStyle w:val="Verwijzing"/>
        </w:rPr>
        <w:instrText xml:space="preserve"> \* MERGEFORMAT </w:instrText>
      </w:r>
      <w:r w:rsidRPr="00305F68">
        <w:rPr>
          <w:rStyle w:val="Verwijzing"/>
        </w:rPr>
      </w:r>
      <w:r w:rsidRPr="00305F68">
        <w:rPr>
          <w:rStyle w:val="Verwijzing"/>
        </w:rPr>
        <w:fldChar w:fldCharType="separate"/>
      </w:r>
      <w:r w:rsidR="001F09B7">
        <w:rPr>
          <w:rStyle w:val="Verwijzing"/>
        </w:rPr>
        <w:t>2.1</w:t>
      </w:r>
      <w:r w:rsidRPr="00305F68">
        <w:rPr>
          <w:rStyle w:val="Verwijzing"/>
        </w:rPr>
        <w:fldChar w:fldCharType="end"/>
      </w:r>
      <w:r w:rsidRPr="002E27F3">
        <w:t xml:space="preserve"> schetst</w:t>
      </w:r>
      <w:r w:rsidR="002E27F3" w:rsidRPr="002E27F3">
        <w:t xml:space="preserve"> </w:t>
      </w:r>
      <w:r w:rsidRPr="002E27F3">
        <w:t xml:space="preserve">het karakter van </w:t>
      </w:r>
      <w:r w:rsidRPr="002E27F3">
        <w:fldChar w:fldCharType="begin"/>
      </w:r>
      <w:r w:rsidRPr="002E27F3">
        <w:rPr>
          <w:noProof/>
        </w:rPr>
        <w:instrText xml:space="preserve"> DOCVARIABLE ID01+ </w:instrText>
      </w:r>
      <w:r w:rsidRPr="002E27F3">
        <w:rPr>
          <w:noProof/>
        </w:rPr>
        <w:fldChar w:fldCharType="separate"/>
      </w:r>
      <w:r w:rsidR="003B41EE">
        <w:rPr>
          <w:noProof/>
        </w:rPr>
        <w:t>het voorbereidingsbesluit</w:t>
      </w:r>
      <w:r w:rsidRPr="002E27F3">
        <w:fldChar w:fldCharType="end"/>
      </w:r>
      <w:r w:rsidRPr="002E27F3">
        <w:t>. Deze schets bevat informatie op hoofdlijnen, die van belang is voor de functionele elementen in het toepassingsprofiel.</w:t>
      </w:r>
      <w:r w:rsidR="002E27F3">
        <w:t xml:space="preserve"> </w:t>
      </w:r>
      <w:r w:rsidRPr="002E27F3">
        <w:t xml:space="preserve">In paragraaf </w:t>
      </w:r>
      <w:r w:rsidRPr="00305F68">
        <w:rPr>
          <w:rStyle w:val="Verwijzing"/>
        </w:rPr>
        <w:fldChar w:fldCharType="begin"/>
      </w:r>
      <w:r w:rsidRPr="00305F68">
        <w:rPr>
          <w:rStyle w:val="Verwijzing"/>
        </w:rPr>
        <w:instrText xml:space="preserve"> REF _Ref_7fcf556aff3ebd52ea55fd02d61feca6_1 \n \h </w:instrText>
      </w:r>
      <w:r w:rsidR="000A0F82" w:rsidRPr="00305F68">
        <w:rPr>
          <w:rStyle w:val="Verwijzing"/>
        </w:rPr>
        <w:instrText xml:space="preserve"> \* MERGEFORMAT </w:instrText>
      </w:r>
      <w:r w:rsidRPr="00305F68">
        <w:rPr>
          <w:rStyle w:val="Verwijzing"/>
        </w:rPr>
      </w:r>
      <w:r w:rsidRPr="00305F68">
        <w:rPr>
          <w:rStyle w:val="Verwijzing"/>
        </w:rPr>
        <w:fldChar w:fldCharType="separate"/>
      </w:r>
      <w:r w:rsidR="001F09B7">
        <w:rPr>
          <w:rStyle w:val="Verwijzing"/>
        </w:rPr>
        <w:t>2.2</w:t>
      </w:r>
      <w:r w:rsidRPr="00305F68">
        <w:rPr>
          <w:rStyle w:val="Verwijzing"/>
        </w:rPr>
        <w:fldChar w:fldCharType="end"/>
      </w:r>
      <w:r w:rsidRPr="002E27F3">
        <w:t xml:space="preserve"> staan algemene kenmerken van </w:t>
      </w:r>
      <w:r w:rsidRPr="002E27F3">
        <w:fldChar w:fldCharType="begin"/>
      </w:r>
      <w:r w:rsidRPr="002E27F3">
        <w:rPr>
          <w:noProof/>
        </w:rPr>
        <w:instrText xml:space="preserve"> DOCVARIABLE ID01+ </w:instrText>
      </w:r>
      <w:r w:rsidRPr="002E27F3">
        <w:rPr>
          <w:noProof/>
        </w:rPr>
        <w:fldChar w:fldCharType="separate"/>
      </w:r>
      <w:r w:rsidR="003B41EE">
        <w:rPr>
          <w:noProof/>
        </w:rPr>
        <w:t>het voorbereidingsbesluit</w:t>
      </w:r>
      <w:r w:rsidRPr="002E27F3">
        <w:fldChar w:fldCharType="end"/>
      </w:r>
      <w:r w:rsidRPr="002E27F3">
        <w:t xml:space="preserve">. Deze kenmerken geven de (juridische, procedurele, etc.) context weer van </w:t>
      </w:r>
      <w:r w:rsidRPr="002E27F3">
        <w:fldChar w:fldCharType="begin"/>
      </w:r>
      <w:r w:rsidRPr="002E27F3">
        <w:rPr>
          <w:noProof/>
        </w:rPr>
        <w:instrText xml:space="preserve"> DOCVARIABLE ID01+ </w:instrText>
      </w:r>
      <w:r w:rsidRPr="002E27F3">
        <w:rPr>
          <w:noProof/>
        </w:rPr>
        <w:fldChar w:fldCharType="separate"/>
      </w:r>
      <w:r w:rsidR="003B41EE">
        <w:rPr>
          <w:noProof/>
        </w:rPr>
        <w:t>het voorbereidingsbesluit</w:t>
      </w:r>
      <w:r w:rsidRPr="002E27F3">
        <w:fldChar w:fldCharType="end"/>
      </w:r>
      <w:r w:rsidRPr="002E27F3">
        <w:t>.</w:t>
      </w:r>
      <w:r w:rsidR="005107EB">
        <w:t xml:space="preserve"> </w:t>
      </w:r>
      <w:r w:rsidRPr="002E27F3">
        <w:t xml:space="preserve">Paragraaf </w:t>
      </w:r>
      <w:r w:rsidR="00B86EB7" w:rsidRPr="00305F68">
        <w:rPr>
          <w:rStyle w:val="Verwijzing"/>
        </w:rPr>
        <w:fldChar w:fldCharType="begin"/>
      </w:r>
      <w:r w:rsidR="00B86EB7" w:rsidRPr="00305F68">
        <w:rPr>
          <w:rStyle w:val="Verwijzing"/>
        </w:rPr>
        <w:instrText xml:space="preserve"> REF _Ref_837b339f23db367b84742446dabcf15d_1 \n \h </w:instrText>
      </w:r>
      <w:r w:rsidR="00B86EB7" w:rsidRPr="00305F68">
        <w:rPr>
          <w:rStyle w:val="Verwijzing"/>
        </w:rPr>
      </w:r>
      <w:r w:rsidR="00B86EB7" w:rsidRPr="00305F68">
        <w:rPr>
          <w:rStyle w:val="Verwijzing"/>
        </w:rPr>
        <w:fldChar w:fldCharType="separate"/>
      </w:r>
      <w:r w:rsidR="001F09B7">
        <w:rPr>
          <w:rStyle w:val="Verwijzing"/>
        </w:rPr>
        <w:t>2.3</w:t>
      </w:r>
      <w:r w:rsidR="00B86EB7" w:rsidRPr="00305F68">
        <w:rPr>
          <w:rStyle w:val="Verwijzing"/>
        </w:rPr>
        <w:fldChar w:fldCharType="end"/>
      </w:r>
      <w:r w:rsidRPr="002E27F3">
        <w:t xml:space="preserve"> beschrijft </w:t>
      </w:r>
      <w:r w:rsidR="00F514C4">
        <w:t xml:space="preserve">de inhoud en werking van het voorbereidingsbesluit </w:t>
      </w:r>
      <w:r w:rsidR="00D21268">
        <w:t>en de voorbeschermingsregels.</w:t>
      </w:r>
      <w:r w:rsidR="00970BCE" w:rsidRPr="00970BCE">
        <w:t xml:space="preserve"> </w:t>
      </w:r>
      <w:r w:rsidR="0058090F">
        <w:t xml:space="preserve">Paragraaf </w:t>
      </w:r>
      <w:r w:rsidR="0058090F" w:rsidRPr="00305F68">
        <w:rPr>
          <w:rStyle w:val="Verwijzing"/>
        </w:rPr>
        <w:fldChar w:fldCharType="begin"/>
      </w:r>
      <w:r w:rsidR="0058090F" w:rsidRPr="00305F68">
        <w:rPr>
          <w:rStyle w:val="Verwijzing"/>
        </w:rPr>
        <w:instrText xml:space="preserve"> REF _Ref_3bbbdbbda076c4aeea67b34054c8e848_2 \r \h </w:instrText>
      </w:r>
      <w:r w:rsidR="0058090F" w:rsidRPr="00305F68">
        <w:rPr>
          <w:rStyle w:val="Verwijzing"/>
        </w:rPr>
      </w:r>
      <w:r w:rsidR="0058090F" w:rsidRPr="00305F68">
        <w:rPr>
          <w:rStyle w:val="Verwijzing"/>
        </w:rPr>
        <w:fldChar w:fldCharType="separate"/>
      </w:r>
      <w:r w:rsidR="001F09B7">
        <w:rPr>
          <w:rStyle w:val="Verwijzing"/>
        </w:rPr>
        <w:t>2.4</w:t>
      </w:r>
      <w:r w:rsidR="0058090F" w:rsidRPr="00305F68">
        <w:rPr>
          <w:rStyle w:val="Verwijzing"/>
        </w:rPr>
        <w:fldChar w:fldCharType="end"/>
      </w:r>
      <w:r w:rsidR="0058090F">
        <w:t xml:space="preserve"> beschrijft </w:t>
      </w:r>
      <w:r w:rsidR="009C100D">
        <w:t>hoe het voorbereidingsbesluit</w:t>
      </w:r>
      <w:r w:rsidR="00707BEC">
        <w:t xml:space="preserve"> het omgevingsplan c.q. de omgevingsverordening wijzigt met voorbeschermingsregels: </w:t>
      </w:r>
      <w:r w:rsidR="00970BCE" w:rsidRPr="00970BCE">
        <w:t xml:space="preserve">de </w:t>
      </w:r>
      <w:r w:rsidR="00D800FE">
        <w:t>technische invulling</w:t>
      </w:r>
      <w:r w:rsidR="00040C54">
        <w:t xml:space="preserve"> van </w:t>
      </w:r>
      <w:r w:rsidR="00970BCE" w:rsidRPr="00970BCE">
        <w:t xml:space="preserve">het meervoudig bronhouderschap die voor </w:t>
      </w:r>
      <w:r w:rsidR="00CF4F87">
        <w:t xml:space="preserve">het voorbereidingsbesluit </w:t>
      </w:r>
      <w:r w:rsidR="00970BCE" w:rsidRPr="00970BCE">
        <w:t xml:space="preserve">is gekozen. </w:t>
      </w:r>
      <w:r w:rsidR="00C738B5" w:rsidRPr="002E27F3">
        <w:t xml:space="preserve">Paragraaf </w:t>
      </w:r>
      <w:r w:rsidR="00C86D5B" w:rsidRPr="00305F68">
        <w:rPr>
          <w:rStyle w:val="Verwijzing"/>
        </w:rPr>
        <w:fldChar w:fldCharType="begin"/>
      </w:r>
      <w:r w:rsidR="00C86D5B" w:rsidRPr="00305F68">
        <w:rPr>
          <w:rStyle w:val="Verwijzing"/>
        </w:rPr>
        <w:instrText xml:space="preserve"> REF _Ref_e8f5ffdf366d7eabc4571348041455f2_2 </w:instrText>
      </w:r>
      <w:r w:rsidR="0022065B" w:rsidRPr="00305F68">
        <w:rPr>
          <w:rStyle w:val="Verwijzing"/>
        </w:rPr>
        <w:instrText>\n \h</w:instrText>
      </w:r>
      <w:r w:rsidR="00C86D5B" w:rsidRPr="00305F68">
        <w:rPr>
          <w:rStyle w:val="Verwijzing"/>
        </w:rPr>
        <w:instrText xml:space="preserve"> </w:instrText>
      </w:r>
      <w:r w:rsidR="000A0F82" w:rsidRPr="00305F68">
        <w:rPr>
          <w:rStyle w:val="Verwijzing"/>
        </w:rPr>
        <w:instrText xml:space="preserve"> \* MERGEFORMAT </w:instrText>
      </w:r>
      <w:r w:rsidR="00C86D5B" w:rsidRPr="00305F68">
        <w:rPr>
          <w:rStyle w:val="Verwijzing"/>
        </w:rPr>
      </w:r>
      <w:r w:rsidR="00C86D5B" w:rsidRPr="00305F68">
        <w:rPr>
          <w:rStyle w:val="Verwijzing"/>
        </w:rPr>
        <w:fldChar w:fldCharType="separate"/>
      </w:r>
      <w:r w:rsidR="001F09B7">
        <w:rPr>
          <w:rStyle w:val="Verwijzing"/>
        </w:rPr>
        <w:t>2.5</w:t>
      </w:r>
      <w:r w:rsidR="00C86D5B" w:rsidRPr="00305F68">
        <w:rPr>
          <w:rStyle w:val="Verwijzing"/>
        </w:rPr>
        <w:fldChar w:fldCharType="end"/>
      </w:r>
      <w:r w:rsidR="00C86D5B" w:rsidRPr="002E27F3">
        <w:t xml:space="preserve"> ten slotte </w:t>
      </w:r>
      <w:r w:rsidR="006D22EB" w:rsidRPr="002E27F3">
        <w:t xml:space="preserve">gaat over </w:t>
      </w:r>
      <w:r w:rsidR="002E27F3">
        <w:t xml:space="preserve">het overgangsrecht en </w:t>
      </w:r>
      <w:r w:rsidR="006D22EB" w:rsidRPr="002E27F3">
        <w:t xml:space="preserve">de </w:t>
      </w:r>
      <w:r w:rsidR="00774651" w:rsidRPr="00774651">
        <w:t>overgangsfase</w:t>
      </w:r>
      <w:r w:rsidR="000100D3" w:rsidRPr="002E27F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