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9E7B8F" w:rsidRPr="007B60F8" w:rsidRDefault="00ED47BF" w:rsidP="00713915">
      <w:pPr>
        <w:pStyle w:val="Kop2"/>
      </w:pPr>
      <w:bookmarkStart w:id="114"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114"/>
    </w:p>
    <w:p w14:paraId="34649991" w14:textId="6BD34DC1" w:rsidR="009E7B8F" w:rsidRPr="007B60F8" w:rsidRDefault="00ED47BF"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3B41EE">
        <w:rPr>
          <w:noProof/>
        </w:rPr>
        <w:t>het voorbereidingsbesluit</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