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9E7B8F" w:rsidRPr="000E40D3" w:rsidRDefault="00ED47BF" w:rsidP="00713915">
      <w:pPr>
        <w:pStyle w:val="Kop4"/>
      </w:pPr>
      <w:bookmarkStart w:id="147" w:name="_Ref_6a89189b3fe66cb0ceb6739e36624326_1"/>
      <w:r w:rsidRPr="000E40D3">
        <w:t>Toelichting</w:t>
      </w:r>
      <w:bookmarkEnd w:id="147"/>
    </w:p>
    <w:p w14:paraId="16554EA4" w14:textId="7D648E6B" w:rsidR="009E7B8F" w:rsidRDefault="00ED47BF" w:rsidP="00713915">
      <w:r>
        <w:t xml:space="preserve">De Artikelstructuur wordt alleen toegepast in het Lichaam van de Regeling van omgevingsdocumenten met Artikelstructuur. De Vrijetekststructuur is </w:t>
      </w:r>
      <w:r w:rsidRPr="00C631C7">
        <w:t>de tekststructuur voor het Lichaam van de Regeling van omgevingsdocumenten met Vrijetekststructuur, zoals de omgevingsvisie</w:t>
      </w:r>
      <w:r w:rsidR="00A55944">
        <w:t xml:space="preserve"> </w:t>
      </w:r>
      <w:r w:rsidR="00A55944" w:rsidRPr="00A55944">
        <w:t>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28EC2362" w:rsidR="009E7B8F" w:rsidRDefault="00ED47BF"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_Ref_6a89189b3fe66cb0ceb6739e36624326_2 \n \h </w:instrText>
      </w:r>
      <w:r w:rsidRPr="00863F41">
        <w:rPr>
          <w:rStyle w:val="Verwijzing"/>
        </w:rPr>
      </w:r>
      <w:r w:rsidRPr="00863F41">
        <w:rPr>
          <w:rStyle w:val="Verwijzing"/>
        </w:rPr>
        <w:fldChar w:fldCharType="separate"/>
      </w:r>
      <w:r w:rsidR="001F09B7">
        <w:rPr>
          <w:rStyle w:val="Verwijzing"/>
        </w:rPr>
        <w:t>Figuur 18</w:t>
      </w:r>
      <w:r w:rsidRPr="00863F41">
        <w:rPr>
          <w:rStyle w:val="Verwijzing"/>
        </w:rPr>
        <w:fldChar w:fldCharType="end"/>
      </w:r>
      <w:r>
        <w:t xml:space="preserve"> toont een voorbeeld van een tekst met Divisie in drie hiërarchische niveaus.</w:t>
      </w:r>
    </w:p>
    <w:p w14:paraId="2AC9D0B2" w14:textId="0902952A" w:rsidR="009E7B8F" w:rsidRPr="00B51BAF" w:rsidRDefault="00ED47BF"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38"/>
                    <a:stretch>
                      <a:fillRect/>
                    </a:stretch>
                  </pic:blipFill>
                  <pic:spPr>
                    <a:xfrm>
                      <a:off x="0" y="0"/>
                      <a:ext cx="1807717" cy="1479041"/>
                    </a:xfrm>
                    <a:prstGeom prst="rect">
                      <a:avLst/>
                    </a:prstGeom>
                  </pic:spPr>
                </pic:pic>
              </a:graphicData>
            </a:graphic>
          </wp:inline>
        </w:drawing>
      </w:r>
    </w:p>
    <w:p w14:paraId="35DCB2D7" w14:textId="0254DAB7" w:rsidR="009E7B8F" w:rsidRPr="00CE3715" w:rsidRDefault="00ED47BF" w:rsidP="00713915">
      <w:pPr>
        <w:pStyle w:val="Figuurbijschrift"/>
      </w:pPr>
      <w:bookmarkStart w:id="149" w:name="_Ref_6a89189b3fe66cb0ceb6739e36624326_2"/>
      <w:r>
        <w:t>Divisie in drie hiërarchische niveaus</w:t>
      </w:r>
      <w:bookmarkEnd w:id="149"/>
    </w:p>
    <w:p w14:paraId="6EC5B32D" w14:textId="1A7191BD" w:rsidR="009E7B8F" w:rsidRDefault="00ED47BF"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_Ref_6a89189b3fe66cb0ceb6739e36624326_3 \n \h </w:instrText>
      </w:r>
      <w:r w:rsidRPr="00863F41">
        <w:rPr>
          <w:rStyle w:val="Verwijzing"/>
        </w:rPr>
      </w:r>
      <w:r w:rsidRPr="00863F41">
        <w:rPr>
          <w:rStyle w:val="Verwijzing"/>
        </w:rPr>
        <w:fldChar w:fldCharType="separate"/>
      </w:r>
      <w:r w:rsidR="001F09B7">
        <w:rPr>
          <w:rStyle w:val="Verwijzing"/>
        </w:rPr>
        <w:t>Figuur 19</w:t>
      </w:r>
      <w:r w:rsidRPr="00863F41">
        <w:rPr>
          <w:rStyle w:val="Verwijzing"/>
        </w:rPr>
        <w:fldChar w:fldCharType="end"/>
      </w:r>
      <w:r>
        <w:t>.</w:t>
      </w:r>
    </w:p>
    <w:p w14:paraId="2F4E8DD5" w14:textId="02C2F741" w:rsidR="009E7B8F" w:rsidRPr="00B51BAF" w:rsidRDefault="00ED47BF" w:rsidP="00B51BAF">
      <w:pPr>
        <w:pStyle w:val="Figuur"/>
      </w:pPr>
      <w:r>
        <w:rPr>
          <w:noProof/>
        </w:rPr>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39"/>
                    <a:stretch>
                      <a:fillRect/>
                    </a:stretch>
                  </pic:blipFill>
                  <pic:spPr>
                    <a:xfrm>
                      <a:off x="0" y="0"/>
                      <a:ext cx="2760715" cy="1362314"/>
                    </a:xfrm>
                    <a:prstGeom prst="rect">
                      <a:avLst/>
                    </a:prstGeom>
                  </pic:spPr>
                </pic:pic>
              </a:graphicData>
            </a:graphic>
          </wp:inline>
        </w:drawing>
      </w:r>
    </w:p>
    <w:p w14:paraId="583662BF" w14:textId="1E56DC8F" w:rsidR="009E7B8F" w:rsidRPr="001965D2" w:rsidRDefault="00ED47BF" w:rsidP="00713915">
      <w:pPr>
        <w:pStyle w:val="Figuurbijschrift"/>
      </w:pPr>
      <w:bookmarkStart w:id="150" w:name="_Ref_6a89189b3fe66cb0ceb6739e36624326_3"/>
      <w:r w:rsidRPr="001965D2">
        <w:t>Divisie in drie hiërarchische niveaus</w:t>
      </w:r>
      <w:r>
        <w:t xml:space="preserve"> met de termen hoofdstuk, afdeling en paragraaf als Label in de Kop</w:t>
      </w:r>
      <w:bookmarkEnd w:id="150"/>
    </w:p>
    <w:p w14:paraId="39772F79" w14:textId="5E1D08F5" w:rsidR="009E7B8F" w:rsidRDefault="00ED47BF" w:rsidP="00713915">
      <w:r>
        <w:lastRenderedPageBreak/>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_Ref_6a89189b3fe66cb0ceb6739e36624326_4 \n \h </w:instrText>
      </w:r>
      <w:r w:rsidRPr="00863F41">
        <w:rPr>
          <w:rStyle w:val="Verwijzing"/>
        </w:rPr>
      </w:r>
      <w:r w:rsidRPr="00863F41">
        <w:rPr>
          <w:rStyle w:val="Verwijzing"/>
        </w:rPr>
        <w:fldChar w:fldCharType="separate"/>
      </w:r>
      <w:r w:rsidR="001F09B7">
        <w:rPr>
          <w:rStyle w:val="Verwijzing"/>
        </w:rPr>
        <w:t>Figuur 20</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9E7B8F" w:rsidRDefault="00ED47BF"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40"/>
                    <a:stretch>
                      <a:fillRect/>
                    </a:stretch>
                  </pic:blipFill>
                  <pic:spPr>
                    <a:xfrm>
                      <a:off x="0" y="0"/>
                      <a:ext cx="2846058" cy="1335529"/>
                    </a:xfrm>
                    <a:prstGeom prst="rect">
                      <a:avLst/>
                    </a:prstGeom>
                  </pic:spPr>
                </pic:pic>
              </a:graphicData>
            </a:graphic>
          </wp:inline>
        </w:drawing>
      </w:r>
    </w:p>
    <w:p w14:paraId="3D7C6832" w14:textId="77777777" w:rsidR="009E7B8F" w:rsidRPr="00C83931" w:rsidRDefault="00ED47BF" w:rsidP="00713915">
      <w:pPr>
        <w:pStyle w:val="Figuurbijschrift"/>
      </w:pPr>
      <w:bookmarkStart w:id="151" w:name="_Ref_6a89189b3fe66cb0ceb6739e36624326_4"/>
      <w:r w:rsidRPr="00ED4F4E">
        <w:t xml:space="preserve">Divisie in drie hiërarchische niveaus met </w:t>
      </w:r>
      <w:r>
        <w:t xml:space="preserve">een Kop die alleen bestaat uit </w:t>
      </w:r>
      <w:bookmarkEnd w:id="151"/>
      <w:r>
        <w:t>Opschrift</w:t>
      </w:r>
    </w:p>
    <w:p w14:paraId="791C3484" w14:textId="6C3F7D02" w:rsidR="009E7B8F" w:rsidRDefault="00ED47BF"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t xml:space="preserve">is 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Pr="00D54957">
        <w:t xml:space="preserve">Bij gebruik van de </w:t>
      </w:r>
      <w:r>
        <w:t>wijzigings</w:t>
      </w:r>
      <w:r w:rsidRPr="00D54957">
        <w:t xml:space="preserve">methode </w:t>
      </w:r>
      <w:r>
        <w:t xml:space="preserve">renvooi </w:t>
      </w:r>
      <w:r w:rsidRPr="00D54957">
        <w:t xml:space="preserve">wordt door de renvooi-weergave van de wijzigingen zichtbaar wat er door het wijzigingsbesluit in </w:t>
      </w:r>
      <w:r>
        <w:t xml:space="preserve">de Divisietekst </w:t>
      </w:r>
      <w:r w:rsidRPr="00D54957">
        <w:t xml:space="preserve">gewijzigd is. </w:t>
      </w:r>
      <w:r>
        <w:t xml:space="preserve">De Divisietekst 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9E7B8F" w:rsidRDefault="009E7B8F" w:rsidP="00713915">
      <w:pPr>
        <w:spacing w:before="240"/>
      </w:pPr>
    </w:p>
    <w:p w14:paraId="4A7BFC37" w14:textId="57CB9D1D" w:rsidR="009E7B8F" w:rsidRDefault="00ED47BF"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9E7B8F" w:rsidRDefault="00ED47BF"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9E7B8F" w:rsidRDefault="00ED47BF" w:rsidP="000E338F">
      <w:pPr>
        <w:pStyle w:val="Figuur"/>
      </w:pPr>
      <w:r>
        <w:rPr>
          <w:noProof/>
        </w:rPr>
        <w:lastRenderedPageBreak/>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9E7B8F" w:rsidRDefault="00ED47BF" w:rsidP="000E338F">
      <w:pPr>
        <w:pStyle w:val="Figuurbijschrift"/>
      </w:pPr>
      <w:r>
        <w:t xml:space="preserve">Een structuur met Divisie in twee </w:t>
      </w:r>
      <w:r w:rsidRPr="00CE3851">
        <w:t>hiërarchische niveaus</w:t>
      </w:r>
      <w:r>
        <w:t>, met daaronder Divisietekst</w:t>
      </w:r>
    </w:p>
    <w:p w14:paraId="45FF2547" w14:textId="34F21771" w:rsidR="009E7B8F" w:rsidRPr="000E338F" w:rsidRDefault="00ED47BF"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9E7B8F" w:rsidRPr="000E338F" w:rsidRDefault="00ED47BF" w:rsidP="00E42AD2">
      <w:pPr>
        <w:pStyle w:val="Figuurbijschrift"/>
      </w:pPr>
      <w:r w:rsidRPr="00786004">
        <w:t xml:space="preserve">Een structuur met Divisie in twee hiërarchische niveaus met de termen hoofdstuk </w:t>
      </w:r>
      <w:r>
        <w:t xml:space="preserve">en </w:t>
      </w:r>
      <w:r w:rsidRPr="00786004">
        <w:t>afdeling als Label in de Kop, met daaronder Divisietekst</w:t>
      </w:r>
      <w:r>
        <w:t xml:space="preserve"> </w:t>
      </w:r>
      <w:r w:rsidRPr="00FE2878">
        <w:t>met een Kop met als label paragraaf</w:t>
      </w:r>
    </w:p>
    <w:p w14:paraId="7EC40323" w14:textId="1933E579" w:rsidR="009E7B8F" w:rsidRDefault="00ED47BF" w:rsidP="00713915">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gebruikt moet worden: het is aan het bevoegd gezag om een keuze tussen de twee types te maken. Wanneer het bevoegd gezag zelf wil bepalen met welke </w:t>
      </w:r>
      <w:r w:rsidRPr="0097219C">
        <w:t xml:space="preserve">opsommingstekens lijstitems </w:t>
      </w:r>
      <w:r>
        <w:t xml:space="preserve">worden weergegeven, kiest </w:t>
      </w:r>
      <w:r>
        <w:lastRenderedPageBreak/>
        <w:t xml:space="preserve">het voor de Lijst van het type expliciet. Als het bevoegd gezag het aan de applicaties wil overlaten, kiest het voor de Lijst van </w:t>
      </w:r>
      <w:r w:rsidRPr="00A701A1">
        <w:t>type ongemarkeerd.</w:t>
      </w:r>
    </w:p>
    <w:p w14:paraId="40B94F53" w14:textId="22E4B653" w:rsidR="009E7B8F" w:rsidRDefault="00ED47BF"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9E7B8F" w:rsidRDefault="00ED47BF" w:rsidP="00713915">
      <w:pPr>
        <w:pStyle w:val="Figuurbijschrift"/>
      </w:pPr>
      <w:bookmarkStart w:id="154" w:name="_Ref_6a89189b3fe66cb0ceb6739e36624326_5"/>
      <w:r>
        <w:t>Toepassing van de Vrijetekststructuur in het Lichaam van de Regeling van een omgevingsvisie</w:t>
      </w:r>
      <w:bookmarkEnd w:id="154"/>
    </w:p>
    <w:p w14:paraId="54740DAF" w14:textId="25B18C14" w:rsidR="009E7B8F" w:rsidRDefault="00ED47BF" w:rsidP="00713915">
      <w:r>
        <w:t xml:space="preserve">In </w:t>
      </w:r>
      <w:r>
        <w:fldChar w:fldCharType="begin"/>
      </w:r>
      <w:r>
        <w:instrText xml:space="preserve"> REF _Ref_6a89189b3fe66cb0ceb6739e36624326_5 \r \h </w:instrText>
      </w:r>
      <w:r>
        <w:fldChar w:fldCharType="separate"/>
      </w:r>
      <w:r w:rsidR="001F09B7">
        <w:t>Figuur 23</w:t>
      </w:r>
      <w:r>
        <w:fldChar w:fldCharType="end"/>
      </w:r>
      <w:r>
        <w:t xml:space="preserve"> is te zien dat Divisietekst kan voorkomen onder een Divisie van ieder niveau, ook als er Divisies van lagere niveaus zijn. De vrijetekststructuur geeft dus meer vrijheid dan de artikelstructuur, waar een artikel alleen onder het structuurelement van het laagste niveau kan voorkomen.</w:t>
      </w:r>
    </w:p>
    <w:p w14:paraId="04B5414B" w14:textId="77777777" w:rsidR="009E7B8F" w:rsidRDefault="009E7B8F" w:rsidP="00713915"/>
    <w:p w14:paraId="44EAFAE1" w14:textId="63CD4244" w:rsidR="009E7B8F" w:rsidRDefault="00ED47BF"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9E7B8F" w:rsidRDefault="00ED47BF"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9E7B8F" w:rsidRDefault="009E7B8F" w:rsidP="00713915"/>
    <w:p w14:paraId="183CEB2B" w14:textId="74C4B246" w:rsidR="009E7B8F" w:rsidRDefault="00ED47BF" w:rsidP="00713915">
      <w:r w:rsidRPr="009C5295">
        <w:t xml:space="preserve">Opgemerkt wordt dat </w:t>
      </w:r>
      <w:r>
        <w:t xml:space="preserve">waar in </w:t>
      </w:r>
      <w:r w:rsidRPr="009C5295">
        <w:t xml:space="preserve">deze paragraaf </w:t>
      </w:r>
      <w:r>
        <w:t xml:space="preserve">Divisie </w:t>
      </w:r>
      <w:r w:rsidRPr="0064077E">
        <w:t xml:space="preserve">en Divisietekst </w:t>
      </w:r>
      <w:r>
        <w:t xml:space="preserve">worden genoemd, het gaat over de </w:t>
      </w:r>
      <w:r w:rsidRPr="009C5295">
        <w:t>STOP-structuurelement</w:t>
      </w:r>
      <w:r>
        <w:t>en</w:t>
      </w:r>
      <w:r w:rsidRPr="009C5295">
        <w:t xml:space="preserve"> Divisie</w:t>
      </w:r>
      <w:r>
        <w:t xml:space="preserve"> </w:t>
      </w:r>
      <w:r w:rsidRPr="0064077E">
        <w:t>en Divisietekst</w:t>
      </w:r>
      <w:r>
        <w:t>. Het gaat niet over de OW-objecten</w:t>
      </w:r>
      <w:r w:rsidRPr="00173D3F">
        <w:t xml:space="preserve"> Divisie</w:t>
      </w:r>
      <w:r>
        <w:t xml:space="preserve"> </w:t>
      </w:r>
      <w:r w:rsidRPr="00C93718">
        <w:t>en Divisietekst</w:t>
      </w:r>
      <w:r>
        <w:t xml:space="preserve">. Zoals hiervoor al gezegd komen de </w:t>
      </w:r>
      <w:r w:rsidRPr="00556EB9">
        <w:t>STOP-structuurelement</w:t>
      </w:r>
      <w:r>
        <w:t>en</w:t>
      </w:r>
      <w:r w:rsidRPr="00556EB9">
        <w:t xml:space="preserve"> Divisie</w:t>
      </w:r>
      <w:r>
        <w:t xml:space="preserve"> </w:t>
      </w:r>
      <w:r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t>en</w:t>
      </w:r>
      <w:r w:rsidRPr="00FB4A02">
        <w:t xml:space="preserve"> Divisie </w:t>
      </w:r>
      <w:r w:rsidRPr="00C93718">
        <w:t xml:space="preserve">en Divisietekst </w:t>
      </w:r>
      <w:r w:rsidRPr="00FB4A02">
        <w:t>voor als objecttype</w:t>
      </w:r>
      <w:r>
        <w:t xml:space="preserve">n, die </w:t>
      </w:r>
      <w:r w:rsidRPr="00FB4A02">
        <w:t xml:space="preserve">alleen </w:t>
      </w:r>
      <w:r>
        <w:t xml:space="preserve">gebruikt kunnen 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38" Type="http://schemas.openxmlformats.org/officeDocument/2006/relationships/image" Target="media/image_3ad4b34420dfa289a2f34834aa6ac7c9.png"/><Relationship Id="rId39" Type="http://schemas.openxmlformats.org/officeDocument/2006/relationships/image" Target="media/image_c0b793c0f44fa3625c466cd51e05050f.png"/><Relationship Id="rId40" Type="http://schemas.openxmlformats.org/officeDocument/2006/relationships/image" Target="media/image_9fda9889f362a1387269099cb61dca80.png"/><Relationship Id="rId41" Type="http://schemas.openxmlformats.org/officeDocument/2006/relationships/image" Target="media/image_2e538b6c8d079790a360489628590f66.png"/><Relationship Id="rId42" Type="http://schemas.openxmlformats.org/officeDocument/2006/relationships/image" Target="media/image_a980b2fe5c632075cc1db2a76ac59f59.png"/><Relationship Id="rId43"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