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ED47BF" w:rsidP="00E33EDD">
      <w:pPr>
        <w:pStyle w:val="Kop3"/>
      </w:pPr>
      <w:bookmarkStart w:id="157" w:name="_Ref_94c436ceafa67b491c92ad3aab80ca2e_1"/>
      <w:bookmarkStart w:id="158" w:name="_Ref_94c436ceafa67b491c92ad3aab80ca2e_2"/>
      <w:r w:rsidRPr="000A4B5B">
        <w:t>De drie hoofdcomponenten van IMOW: tekst, locatie en annotatie</w:t>
      </w:r>
      <w:bookmarkEnd w:id="157"/>
      <w:bookmarkEnd w:id="158"/>
    </w:p>
    <w:p w14:paraId="726CF6DE" w14:textId="6BF47A47" w:rsidR="009E7B8F" w:rsidRPr="00B26823" w:rsidRDefault="00ED47BF" w:rsidP="00CD1890">
      <w:pPr>
        <w:pStyle w:val="Figuur"/>
      </w:pPr>
      <w:r w:rsidRPr="00B26823">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44">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9E7B8F" w:rsidRPr="000A4B5B" w:rsidRDefault="00ED47BF" w:rsidP="00C00794">
      <w:pPr>
        <w:pStyle w:val="Figuurbijschrift"/>
      </w:pPr>
      <w:r w:rsidRPr="000A4B5B">
        <w:t>De hoofdcomponenten van IMOW</w:t>
      </w:r>
    </w:p>
    <w:p w14:paraId="417C0BB2" w14:textId="46A42B4A" w:rsidR="009E7B8F" w:rsidRPr="000E40D3" w:rsidRDefault="00ED47BF"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t>herkenbaar</w:t>
      </w:r>
      <w:r w:rsidRPr="000A4B5B">
        <w:t xml:space="preserve"> in een viewer weergegeven kunnen worden en waardoor onderdelen geselecteerd en bevraagd kunnen worden. Het vervolg van deze paragraaf beschrijft deze drie componenten in grote lijnen. In </w:t>
      </w:r>
      <w:r>
        <w:t>hoofdstuk</w:t>
      </w:r>
      <w:r w:rsidRPr="000A4B5B">
        <w:t xml:space="preserve"> </w:t>
      </w:r>
      <w:r w:rsidRPr="00863F41">
        <w:rPr>
          <w:rStyle w:val="Verwijzing"/>
        </w:rPr>
        <w:fldChar w:fldCharType="begin"/>
      </w:r>
      <w:r w:rsidRPr="00863F41">
        <w:rPr>
          <w:rStyle w:val="Verwijzing"/>
        </w:rPr>
        <w:instrText xml:space="preserve"> REF _Ref_805c5061ec7080e6d325868cd97441b0_1 \r \h </w:instrText>
      </w:r>
      <w:r w:rsidRPr="00863F41">
        <w:rPr>
          <w:rStyle w:val="Verwijzing"/>
        </w:rPr>
      </w:r>
      <w:r w:rsidRPr="00863F41">
        <w:rPr>
          <w:rStyle w:val="Verwijzing"/>
        </w:rPr>
        <w:fldChar w:fldCharType="separate"/>
      </w:r>
      <w:r w:rsidR="001F09B7">
        <w:rPr>
          <w:rStyle w:val="Verwijzing"/>
        </w:rPr>
        <w:t>7</w:t>
      </w:r>
      <w:r w:rsidRPr="00863F41">
        <w:rPr>
          <w:rStyle w:val="Verwijzing"/>
        </w:rPr>
        <w:fldChar w:fldCharType="end"/>
      </w:r>
      <w:r>
        <w:t xml:space="preserve"> </w:t>
      </w:r>
      <w:r w:rsidRPr="00B26823">
        <w:t>worden ze in detail beschreven.</w:t>
      </w:r>
    </w:p>
    <w:p w14:paraId="10DB3D19" w14:textId="4ED97E02" w:rsidR="009E7B8F" w:rsidRPr="000A4B5B" w:rsidRDefault="00ED47BF" w:rsidP="00FA76F2">
      <w:r w:rsidRPr="000A4B5B">
        <w:t xml:space="preserve">Benadrukt wordt dat IMOW alleen van toepassing is op het </w:t>
      </w:r>
      <w:r>
        <w:t xml:space="preserve">Lichaam van de Regeling </w:t>
      </w:r>
      <w:r w:rsidRPr="000A4B5B">
        <w:t xml:space="preserve">van omgevingsdocumenten, oftewel het onderdeel dat de artikelen respectievelijk de </w:t>
      </w:r>
      <w:r>
        <w:t>(</w:t>
      </w:r>
      <w:r w:rsidRPr="000A4B5B">
        <w:t>beleids</w:t>
      </w:r>
      <w:r>
        <w:t>)</w:t>
      </w:r>
      <w:r w:rsidRPr="000A4B5B">
        <w:t>teksten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44"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