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74905" w14:textId="77777777" w:rsidR="009E7B8F" w:rsidRPr="007F28B9" w:rsidRDefault="00ED47BF" w:rsidP="00205F40">
      <w:pPr>
        <w:pStyle w:val="Kop5"/>
      </w:pPr>
      <w:r w:rsidRPr="007F28B9">
        <w:lastRenderedPageBreak/>
        <w:t>Verkeer</w:t>
      </w:r>
    </w:p>
    <w:p w14:paraId="2E990315" w14:textId="77777777" w:rsidR="009E7B8F" w:rsidRPr="007F28B9" w:rsidRDefault="00ED47BF" w:rsidP="00205F40">
      <w:pPr>
        <w:pStyle w:val="Kop6"/>
      </w:pPr>
      <w:r w:rsidRPr="007F28B9">
        <w:t>Toelichting op de toepassing</w:t>
      </w:r>
    </w:p>
    <w:p w14:paraId="3F18144C" w14:textId="77777777" w:rsidR="009E7B8F" w:rsidRPr="007F28B9" w:rsidRDefault="00ED47BF" w:rsidP="00205F40">
      <w:r w:rsidRPr="007F28B9">
        <w:t>De Gebiedsaanwijzing van het type Verkeer wordt gebruikt voor gebieden waar mobiliteit een belangrijk aspect is. Het kan hier bij gaan om spoorwegen, wegen en luchthavens en de gebieden daaromheen waar specifieke regels gelden over beheer, onderhoud en ontwikkeling van deze gebieden, maar ook bijvoorbeeld over het plaatsen van reclame-uitingen. De Gebiedsaanwijzing van het type Verkeer kan ook worden gebruikt in visies en programma’s voor het aangeven van gebieden en objecten waar beleidsmatig bijzondere aandacht is voor verkeer.</w:t>
      </w:r>
    </w:p>
    <w:p w14:paraId="19CF6F05" w14:textId="77777777" w:rsidR="009E7B8F" w:rsidRPr="007F28B9" w:rsidRDefault="00ED47BF" w:rsidP="00205F40">
      <w:r w:rsidRPr="007F28B9">
        <w:t xml:space="preserve">Provincies zullen de Gebiedsaanwijzing </w:t>
      </w:r>
      <w:r w:rsidRPr="008D5929">
        <w:t xml:space="preserve">van het type </w:t>
      </w:r>
      <w:r w:rsidRPr="007F28B9">
        <w:t xml:space="preserve">Verkeer onder andere gebruiken voor luchtvaart, wegen en spoorwegen.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verkeersaspecten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Verkeer.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45E2CA43" w14:textId="77777777" w:rsidR="009E7B8F" w:rsidRPr="007F28B9" w:rsidRDefault="00ED47BF" w:rsidP="00205F40">
      <w:pPr>
        <w:pStyle w:val="Kop6"/>
      </w:pPr>
      <w:r w:rsidRPr="007F28B9">
        <w:t>Definitie</w:t>
      </w:r>
    </w:p>
    <w:p w14:paraId="28765611" w14:textId="77777777" w:rsidR="009E7B8F" w:rsidRPr="007F28B9" w:rsidRDefault="00ED47BF" w:rsidP="00205F40">
      <w:r w:rsidRPr="005744E0">
        <w:t xml:space="preserve">De Gebiedsaanwijzing van het type </w:t>
      </w:r>
      <w:r w:rsidRPr="007F28B9">
        <w:t>Verkeer is het objecttype dat machineleesbaar maakt dat een Juridische regel of een Tekstdeel en de bijbehorende Locatie(s) een gebied aanwijzen waar de regels of het beleid gericht zijn op beheer, onderhoud en ontwikkeling van verkeer en mobiliteit.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