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B43D" w14:textId="77777777" w:rsidR="00917DE9" w:rsidRDefault="00917DE9" w:rsidP="00917DE9">
      <w:pPr>
        <w:pStyle w:val="Kop2bijlage"/>
      </w:pPr>
      <w:r>
        <w:lastRenderedPageBreak/>
        <w:t xml:space="preserve">Alternatieve oplossing bij </w:t>
      </w:r>
      <w:r w:rsidRPr="00DD3DE4">
        <w:t>werkafspraak Geometrie en Normwaarde</w:t>
      </w:r>
    </w:p>
    <w:p w14:paraId="549A0BB1" w14:textId="0B52CDD6" w:rsidR="003B61BA" w:rsidRDefault="00917DE9" w:rsidP="00917DE9">
      <w:r>
        <w:t>In paragra</w:t>
      </w:r>
      <w:r w:rsidR="00870513">
        <w:t>a</w:t>
      </w:r>
      <w:r>
        <w:t xml:space="preserve">f </w:t>
      </w:r>
      <w:r w:rsidR="008631FC">
        <w:fldChar w:fldCharType="begin"/>
      </w:r>
      <w:r w:rsidR="008631FC">
        <w:instrText xml:space="preserve"> REF _Ref_f49b4c38151d568f73e86086991378d2_1 \n \h </w:instrText>
      </w:r>
      <w:r w:rsidR="008631FC">
        <w:fldChar w:fldCharType="separate"/>
      </w:r>
      <w:r w:rsidR="008631FC">
        <w:t>7.7.4</w:t>
      </w:r>
      <w:r w:rsidR="008631FC">
        <w:fldChar w:fldCharType="end"/>
      </w:r>
      <w:r w:rsidR="008631FC">
        <w:t xml:space="preserve"> </w:t>
      </w:r>
      <w:r w:rsidRPr="00007291">
        <w:t>Norm voor objecttype Omgevings</w:t>
      </w:r>
      <w:r>
        <w:t>norm</w:t>
      </w:r>
      <w:r w:rsidRPr="00007291">
        <w:t xml:space="preserve">) </w:t>
      </w:r>
      <w:r>
        <w:t xml:space="preserve">staat de werkafspraak </w:t>
      </w:r>
      <w:r w:rsidRPr="00A320A3">
        <w:t>Geometrie en Normwaarde</w:t>
      </w:r>
      <w:r>
        <w:t xml:space="preserve">: </w:t>
      </w:r>
      <w:r w:rsidRPr="00DC68FD">
        <w:t xml:space="preserve">een Normwaarde die bedoeld is als gezamenlijke waarde voor meerdere geometrieën </w:t>
      </w:r>
      <w:r>
        <w:t xml:space="preserve">is </w:t>
      </w:r>
      <w:r w:rsidRPr="00DC68FD">
        <w:t>niet toegestaan</w:t>
      </w:r>
      <w:r>
        <w:t>. In paragra</w:t>
      </w:r>
      <w:r w:rsidR="008631FC">
        <w:t>a</w:t>
      </w:r>
      <w:r>
        <w:t>f</w:t>
      </w:r>
      <w:r w:rsidRPr="00A320A3">
        <w:t xml:space="preserve"> </w:t>
      </w:r>
      <w:r w:rsidR="008631FC">
        <w:fldChar w:fldCharType="begin"/>
      </w:r>
      <w:r w:rsidR="008631FC">
        <w:instrText xml:space="preserve"> REF _Ref_148d8b572a40ec5e5c0d0f4e250df6d8_1 \n \h </w:instrText>
      </w:r>
      <w:r w:rsidR="008631FC">
        <w:fldChar w:fldCharType="separate"/>
      </w:r>
      <w:r w:rsidR="008631FC">
        <w:t>7.7.5</w:t>
      </w:r>
      <w:r w:rsidR="008631FC">
        <w:fldChar w:fldCharType="end"/>
      </w:r>
      <w:r>
        <w:t xml:space="preserve"> is deze werkafspraak </w:t>
      </w:r>
      <w:r w:rsidRPr="0057395A">
        <w:t>toegelicht</w:t>
      </w:r>
      <w:r>
        <w:t xml:space="preserve">. Daar is aangegeven dat als het </w:t>
      </w:r>
      <w:r w:rsidRPr="00AF2FD7">
        <w:t xml:space="preserve">juridisch de bedoeling is om </w:t>
      </w:r>
      <w:r>
        <w:t xml:space="preserve">voor meerdere geometrieën </w:t>
      </w:r>
      <w:r w:rsidRPr="00AF2FD7">
        <w:t>een gezamenlijke waarde te stellen</w:t>
      </w:r>
      <w:r>
        <w:t>,</w:t>
      </w:r>
      <w:r w:rsidRPr="00AF2FD7">
        <w:t xml:space="preserve"> een alternatieve oplossing toegepast moet worden</w:t>
      </w:r>
      <w:r>
        <w:t xml:space="preserve"> in plaats van een Normwaarde voor die </w:t>
      </w:r>
      <w:r w:rsidRPr="00896F2C">
        <w:t>geometrieën</w:t>
      </w:r>
      <w:r>
        <w:t>. Deze bijlage geeft twee alternatieve oplossingsmogelijkheden.</w:t>
      </w:r>
    </w:p>
    <w:p w14:paraId="30517C50" w14:textId="02AF4C02" w:rsidR="003B61BA" w:rsidRDefault="00917DE9" w:rsidP="00917DE9">
      <w:r>
        <w:t xml:space="preserve">Beide </w:t>
      </w:r>
      <w:r w:rsidRPr="00171DBE">
        <w:t xml:space="preserve">oplossingsmogelijkheden </w:t>
      </w:r>
      <w:r>
        <w:t xml:space="preserve">in deze bijlage gaan over dezelfde </w:t>
      </w:r>
      <w:r w:rsidRPr="00826578">
        <w:t>casus</w:t>
      </w:r>
      <w:r>
        <w:t xml:space="preserve">. In een gemeente zijn vier winkelcentra. In ieder winkelcentrum is horeca toegestaan, maar gelden er wel restricties. Horeca is alleen toegestaan binnen daarvoor in het winkelcentrum aangewezen gebieden en er geldt een maximum oppervlakte. Ieder winkelcentrum heeft een eigen maximum horeca-oppervlakte. Die oppervlakte is bedoeld als gezamenlijk maximum voor alle gebieden in het winkelcentrum waar horeca is toegestaan en de </w:t>
      </w:r>
      <w:r w:rsidRPr="006B41E9">
        <w:t>maximum horeca-oppervlakte</w:t>
      </w:r>
      <w:r>
        <w:t xml:space="preserve"> is kleiner dan het totaal van de oppervlakte van de gebieden in een winkelcentrum waar horeca is toegestaan.</w:t>
      </w:r>
    </w:p>
    <w:p w14:paraId="5F245780" w14:textId="411AD5A4" w:rsidR="00917DE9" w:rsidRDefault="00917DE9" w:rsidP="00917DE9">
      <w:pPr>
        <w:pStyle w:val="Figuur"/>
      </w:pPr>
      <w:r>
        <w:rPr>
          <w:noProof/>
        </w:rPr>
        <w:drawing>
          <wp:inline distT="0" distB="0" distL="0" distR="0" wp14:anchorId="0BAF9D7A" wp14:editId="6B38F74F">
            <wp:extent cx="5382895" cy="2996097"/>
            <wp:effectExtent l="0" t="0" r="8255" b="0"/>
            <wp:docPr id="49914923" name="Afbeelding 2"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4923" name="Afbeelding 2" descr="Afbeelding met tekst, schermopname, diagram, Rechthoek&#10;&#10;Automatisch gegenereerde beschrijvi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404765" cy="3008270"/>
                    </a:xfrm>
                    <a:prstGeom prst="rect">
                      <a:avLst/>
                    </a:prstGeom>
                    <a:noFill/>
                  </pic:spPr>
                </pic:pic>
              </a:graphicData>
            </a:graphic>
          </wp:inline>
        </w:drawing>
      </w:r>
    </w:p>
    <w:p w14:paraId="103DA8AA" w14:textId="77777777" w:rsidR="00917DE9" w:rsidRDefault="00917DE9" w:rsidP="00917DE9">
      <w:pPr>
        <w:pStyle w:val="Figuurbijschrift"/>
      </w:pPr>
      <w:r>
        <w:t>Casus winkelcentra met maximum horeca-oppervlakte</w:t>
      </w:r>
    </w:p>
    <w:p w14:paraId="287C2919" w14:textId="77777777" w:rsidR="00917DE9" w:rsidRPr="009473F7" w:rsidRDefault="00917DE9" w:rsidP="00917DE9">
      <w:r>
        <w:t xml:space="preserve">De werkafspraak komt er op neer dat het niet is toegestaan om een Omgevingsnorm te maken met per winkelcentrum één Locatie die bestaat uit de Gebieden waar in dat winkelcentrum horeca is toegestaan, waarbij de Normwaarde per Locatie het gezamenlijke maximum is voor de toegelaten oppervlakte aan horeca in dat winkelcentrum. Omdat de informatiemodellen IMOW en IMOP </w:t>
      </w:r>
      <w:r w:rsidRPr="005250BE">
        <w:t xml:space="preserve">geen onderscheid </w:t>
      </w:r>
      <w:r>
        <w:t>maken</w:t>
      </w:r>
      <w:r w:rsidRPr="005250BE">
        <w:t xml:space="preserve"> tussen de waarde die voor een individuele geometrie geldt en de waarde die een gezamenlijke waarde is voor meerdere geometrieën</w:t>
      </w:r>
      <w:r>
        <w:t xml:space="preserve">, zou een viewer de maximum </w:t>
      </w:r>
      <w:r w:rsidRPr="00A535F5">
        <w:t>horeca</w:t>
      </w:r>
      <w:r>
        <w:t xml:space="preserve">-oppervlakte van 400 </w:t>
      </w:r>
      <w:r w:rsidRPr="009473F7">
        <w:t>m</w:t>
      </w:r>
      <w:r w:rsidRPr="009473F7">
        <w:rPr>
          <w:vertAlign w:val="superscript"/>
        </w:rPr>
        <w:t>2</w:t>
      </w:r>
      <w:r>
        <w:t xml:space="preserve"> </w:t>
      </w:r>
      <w:r w:rsidRPr="009473F7">
        <w:t>voor</w:t>
      </w:r>
      <w:r>
        <w:t xml:space="preserve"> winkelcentrum Noord-West weergeven bij ieder van de vier gebieden waar in dat winkelcentrum horeca is toegestaan. Dan lijkt het alsof in ieder gebied 400 m</w:t>
      </w:r>
      <w:r w:rsidRPr="00841210">
        <w:rPr>
          <w:vertAlign w:val="superscript"/>
        </w:rPr>
        <w:t>2</w:t>
      </w:r>
      <w:r>
        <w:t xml:space="preserve"> aan horeca is </w:t>
      </w:r>
      <w:r>
        <w:lastRenderedPageBreak/>
        <w:t>toegestaan, in totaal 1.600 m</w:t>
      </w:r>
      <w:r>
        <w:rPr>
          <w:vertAlign w:val="superscript"/>
        </w:rPr>
        <w:t>2</w:t>
      </w:r>
      <w:r>
        <w:t xml:space="preserve">, in plaats van zoals bedoeld 400 </w:t>
      </w:r>
      <w:r w:rsidRPr="009473F7">
        <w:t>m</w:t>
      </w:r>
      <w:r w:rsidRPr="009473F7">
        <w:rPr>
          <w:vertAlign w:val="superscript"/>
        </w:rPr>
        <w:t>2</w:t>
      </w:r>
      <w:r>
        <w:t xml:space="preserve"> voor het hele </w:t>
      </w:r>
      <w:r w:rsidRPr="009473F7">
        <w:t>winkelcentrum</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08" Type="http://schemas.openxmlformats.org/officeDocument/2006/relationships/image" Target="media/image_9478c55163be8e0bfe309f5f7b4aec5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