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1E58BE13"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_Ref_c839940f60e020260f340e96b554b673_1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AF75BD">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AF75BD">
        <w:rPr>
          <w:rFonts w:eastAsia="Verdana" w:cs="Verdana"/>
        </w:rPr>
        <w:t>de waterschapsverordening</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AF75BD">
        <w:rPr>
          <w:rFonts w:eastAsia="Verdana"/>
        </w:rPr>
        <w:t>de waterschapsverordening</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