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7D32" w14:textId="77777777" w:rsidR="00E33EDD" w:rsidRPr="00AB2172" w:rsidRDefault="00E33EDD" w:rsidP="00E33EDD">
      <w:pPr>
        <w:pStyle w:val="Kop5"/>
      </w:pPr>
      <w:r w:rsidRPr="00AB2172">
        <w:t>Toelichting</w:t>
      </w:r>
    </w:p>
    <w:p w14:paraId="2E626F89" w14:textId="68A7811C" w:rsidR="00E71B34" w:rsidRPr="00AB2172" w:rsidRDefault="00EF4C5A" w:rsidP="00E33EDD">
      <w:r w:rsidRPr="00AB2172">
        <w:t>De teks</w:t>
      </w:r>
      <w:r w:rsidR="00FE6324" w:rsidRPr="00AB2172">
        <w:t xml:space="preserve">tstructuren van </w:t>
      </w:r>
      <w:r w:rsidR="00247058" w:rsidRPr="00AB2172">
        <w:t xml:space="preserve">STOP </w:t>
      </w:r>
      <w:r w:rsidR="00E71B34" w:rsidRPr="00AB2172">
        <w:t>ken</w:t>
      </w:r>
      <w:r w:rsidR="00FE6324" w:rsidRPr="00AB2172">
        <w:t>nen structu</w:t>
      </w:r>
      <w:r w:rsidR="001D1A08" w:rsidRPr="00AB2172">
        <w:t>urelementen</w:t>
      </w:r>
      <w:r w:rsidR="0002114B" w:rsidRPr="00AB2172">
        <w:t xml:space="preserve">, elementen </w:t>
      </w:r>
      <w:r w:rsidR="00170191" w:rsidRPr="00AB2172">
        <w:t>met inhoud</w:t>
      </w:r>
      <w:r w:rsidR="00CD28EE" w:rsidRPr="00AB2172">
        <w:t>, de inhoud</w:t>
      </w:r>
      <w:r w:rsidR="00170191" w:rsidRPr="00AB2172">
        <w:t xml:space="preserve"> </w:t>
      </w:r>
      <w:r w:rsidR="001F7FC3" w:rsidRPr="00AB2172">
        <w:t>zelf</w:t>
      </w:r>
      <w:r w:rsidR="00597211" w:rsidRPr="00AB2172">
        <w:t>. Structuurelementen zijn die elementen die de tekst structureren maar geen inhoud bevatten</w:t>
      </w:r>
      <w:r w:rsidR="001D5408" w:rsidRPr="00AB2172">
        <w:t xml:space="preserve">; voorbeelden zijn Hoofdstuk en Paragraaf. </w:t>
      </w:r>
      <w:r w:rsidR="0003583D" w:rsidRPr="00AB2172">
        <w:t xml:space="preserve">Elementen met inhoud zijn, zoals de </w:t>
      </w:r>
      <w:r w:rsidR="00272A77" w:rsidRPr="00AB2172">
        <w:t>term al zegt, die elementen die inhoud bevatten</w:t>
      </w:r>
      <w:r w:rsidR="00792C12" w:rsidRPr="00AB2172">
        <w:t>:</w:t>
      </w:r>
      <w:r w:rsidR="00272A77" w:rsidRPr="00AB2172">
        <w:t xml:space="preserve"> Artikel en Lid.</w:t>
      </w:r>
      <w:r w:rsidR="007E3013" w:rsidRPr="00AB2172">
        <w:t xml:space="preserve"> </w:t>
      </w:r>
      <w:r w:rsidR="005401A3" w:rsidRPr="00AB2172">
        <w:t>Voorbeelden van de</w:t>
      </w:r>
      <w:r w:rsidR="0069444F" w:rsidRPr="00AB2172">
        <w:t xml:space="preserve"> inhoud </w:t>
      </w:r>
      <w:r w:rsidR="00276E35" w:rsidRPr="00AB2172">
        <w:t xml:space="preserve">zelf </w:t>
      </w:r>
      <w:r w:rsidR="0069444F" w:rsidRPr="00AB2172">
        <w:t xml:space="preserve">zijn </w:t>
      </w:r>
      <w:r w:rsidR="008A5E60" w:rsidRPr="00AB2172">
        <w:t xml:space="preserve">Alinea, Tabel en Figuur. </w:t>
      </w:r>
      <w:r w:rsidR="00185E8E" w:rsidRPr="00AB2172">
        <w:t xml:space="preserve">In </w:t>
      </w:r>
      <w:r w:rsidR="00B42C6B" w:rsidRPr="00AB2172">
        <w:t xml:space="preserve">de navolgende tekst </w:t>
      </w:r>
      <w:r w:rsidR="00185E8E" w:rsidRPr="00AB2172">
        <w:t xml:space="preserve">gebruiken we </w:t>
      </w:r>
      <w:r w:rsidR="00175570" w:rsidRPr="00AB2172">
        <w:t>‘</w:t>
      </w:r>
      <w:r w:rsidR="00185E8E" w:rsidRPr="00AB2172">
        <w:t>tekstelement</w:t>
      </w:r>
      <w:r w:rsidR="00175570" w:rsidRPr="00AB2172">
        <w:t>’</w:t>
      </w:r>
      <w:r w:rsidR="00185E8E" w:rsidRPr="00AB2172">
        <w:t xml:space="preserve"> </w:t>
      </w:r>
      <w:r w:rsidR="00033949" w:rsidRPr="00AB2172">
        <w:t xml:space="preserve">als term voor </w:t>
      </w:r>
      <w:r w:rsidR="00024DF3" w:rsidRPr="00AB2172">
        <w:t xml:space="preserve">de </w:t>
      </w:r>
      <w:r w:rsidR="00495EAD" w:rsidRPr="00AB2172">
        <w:t xml:space="preserve">drie </w:t>
      </w:r>
      <w:r w:rsidR="002478B5" w:rsidRPr="00AB2172">
        <w:t>element</w:t>
      </w:r>
      <w:r w:rsidR="005D23C6" w:rsidRPr="00AB2172">
        <w:t>soorten</w:t>
      </w:r>
      <w:r w:rsidR="00A63967" w:rsidRPr="00AB2172">
        <w:t xml:space="preserve"> </w:t>
      </w:r>
      <w:r w:rsidR="00AB5CDF" w:rsidRPr="00AB2172">
        <w:t>tezamen</w:t>
      </w:r>
      <w:r w:rsidR="005D23C6" w:rsidRPr="00AB2172">
        <w:t>.</w:t>
      </w:r>
    </w:p>
    <w:p w14:paraId="6F7F96FC" w14:textId="668CA569" w:rsidR="005F167D" w:rsidRDefault="00E33EDD" w:rsidP="005F167D">
      <w:r w:rsidRPr="00AB2172">
        <w:t xml:space="preserve">De </w:t>
      </w:r>
      <w:r w:rsidR="00A11FB7">
        <w:t>tekst</w:t>
      </w:r>
      <w:r w:rsidR="00A11FB7" w:rsidRPr="00AB2172">
        <w:t xml:space="preserve">elementen </w:t>
      </w:r>
      <w:r w:rsidRPr="00AB2172">
        <w:t xml:space="preserve">die kunnen worden gebruikt voor </w:t>
      </w:r>
      <w:r w:rsidR="00E95AA4">
        <w:t xml:space="preserve">het inhoudelijke deel van </w:t>
      </w:r>
      <w:fldSimple w:instr=" DOCVARIABLE ID01 ">
        <w:r w:rsidR="006F52F5">
          <w:t>Natura 2000-besluiten</w:t>
        </w:r>
      </w:fldSimple>
      <w:r w:rsidR="00570535" w:rsidRPr="00AB2172">
        <w:t xml:space="preserve">, </w:t>
      </w:r>
      <w:r w:rsidR="00E71B34" w:rsidRPr="00AB2172">
        <w:t xml:space="preserve">oftewel </w:t>
      </w:r>
      <w:r w:rsidR="00C47866" w:rsidRPr="00AB2172">
        <w:t>het onderdeel</w:t>
      </w:r>
      <w:r w:rsidRPr="00AB2172">
        <w:t xml:space="preserve"> </w:t>
      </w:r>
      <w:r w:rsidR="00E71B34" w:rsidRPr="00AB2172">
        <w:t>dat de artikelen bevat</w:t>
      </w:r>
      <w:r w:rsidR="006326A3" w:rsidRPr="00AB2172">
        <w:t xml:space="preserve"> en dat geannoteerd kan worden met de IMOW-objecten die in paragraaf </w:t>
      </w:r>
      <w:r w:rsidR="00386D6A" w:rsidRPr="004C1E72">
        <w:rPr>
          <w:rStyle w:val="Verwijzing"/>
        </w:rPr>
        <w:fldChar w:fldCharType="begin"/>
      </w:r>
      <w:r w:rsidR="00386D6A" w:rsidRPr="004C1E72">
        <w:rPr>
          <w:rStyle w:val="Verwijzing"/>
        </w:rPr>
        <w:instrText xml:space="preserve"> REF _Ref_dbca7c4e48e858f70e50563a4c91fa08_4 </w:instrText>
      </w:r>
      <w:r w:rsidR="00966E2B" w:rsidRPr="004C1E72">
        <w:rPr>
          <w:rStyle w:val="Verwijzing"/>
        </w:rPr>
        <w:instrText>\n \h</w:instrText>
      </w:r>
      <w:r w:rsidR="00386D6A" w:rsidRPr="004C1E72">
        <w:rPr>
          <w:rStyle w:val="Verwijzing"/>
        </w:rPr>
        <w:instrText xml:space="preserve"> </w:instrText>
      </w:r>
      <w:r w:rsidR="00AB2172" w:rsidRPr="004C1E72">
        <w:rPr>
          <w:rStyle w:val="Verwijzing"/>
        </w:rPr>
        <w:instrText xml:space="preserve"> \* MERGEFORMAT </w:instrText>
      </w:r>
      <w:r w:rsidR="00386D6A" w:rsidRPr="004C1E72">
        <w:rPr>
          <w:rStyle w:val="Verwijzing"/>
        </w:rPr>
      </w:r>
      <w:r w:rsidR="00386D6A" w:rsidRPr="004C1E72">
        <w:rPr>
          <w:rStyle w:val="Verwijzing"/>
        </w:rPr>
        <w:fldChar w:fldCharType="separate"/>
      </w:r>
      <w:r w:rsidR="006F52F5" w:rsidRPr="004C1E72">
        <w:rPr>
          <w:rStyle w:val="Verwijzing"/>
        </w:rPr>
        <w:t>6.4</w:t>
      </w:r>
      <w:r w:rsidR="00386D6A" w:rsidRPr="004C1E72">
        <w:rPr>
          <w:rStyle w:val="Verwijzing"/>
        </w:rPr>
        <w:fldChar w:fldCharType="end"/>
      </w:r>
      <w:r w:rsidR="006326A3" w:rsidRPr="00AB2172">
        <w:t xml:space="preserve"> zijn beschreven</w:t>
      </w:r>
      <w:r w:rsidR="00E71B34" w:rsidRPr="00AB2172">
        <w:t xml:space="preserve">, </w:t>
      </w:r>
      <w:r w:rsidRPr="00AB2172">
        <w:t>zijn Hoofdstuk, Titel, Afdeling, Paragraaf, Subparagraaf, Subsubparagraaf, Artikel en Lid. Deze tekstelementen zijn ontleend aan de Aanwijzingen voor de regelgeving (aanwijzingen 3.54, 3.56, 3.57, 3.58, 3.59), met enige nadere specificaties en toevoegingen.</w:t>
      </w:r>
      <w:r w:rsidR="005F167D">
        <w:t xml:space="preserve"> Artikel en Lid zijn de tekstelementen die de daadwerkelijke inhoud bevatten. </w:t>
      </w:r>
      <w:r w:rsidR="005F167D" w:rsidRPr="004C1E72">
        <w:rPr>
          <w:rStyle w:val="Verwijzing"/>
        </w:rPr>
        <w:fldChar w:fldCharType="begin"/>
      </w:r>
      <w:r w:rsidR="005F167D" w:rsidRPr="004C1E72">
        <w:rPr>
          <w:rStyle w:val="Verwijzing"/>
        </w:rPr>
        <w:instrText xml:space="preserve"> REF _Ref_482b61ce4c1f2b69340428be597e71aa_1 \n \h </w:instrText>
      </w:r>
      <w:r w:rsidR="005F167D" w:rsidRPr="004C1E72">
        <w:rPr>
          <w:rStyle w:val="Verwijzing"/>
        </w:rPr>
      </w:r>
      <w:r w:rsidR="005F167D" w:rsidRPr="004C1E72">
        <w:rPr>
          <w:rStyle w:val="Verwijzing"/>
        </w:rPr>
        <w:fldChar w:fldCharType="separate"/>
      </w:r>
      <w:r w:rsidR="006F52F5" w:rsidRPr="004C1E72">
        <w:rPr>
          <w:rStyle w:val="Verwijzing"/>
        </w:rPr>
        <w:t>Figuur 4</w:t>
      </w:r>
      <w:r w:rsidR="005F167D" w:rsidRPr="004C1E72">
        <w:rPr>
          <w:rStyle w:val="Verwijzing"/>
        </w:rPr>
        <w:fldChar w:fldCharType="end"/>
      </w:r>
      <w:r w:rsidR="005F167D">
        <w:t xml:space="preserve"> laat zien dat als een Artikel is onderverdeeld in Leden, het Artikel zelf geen Inhoud bevat.</w:t>
      </w:r>
    </w:p>
    <w:p w14:paraId="7221B0D1" w14:textId="5AA212CC" w:rsidR="00E33EDD" w:rsidRPr="00AB2172" w:rsidRDefault="005F167D" w:rsidP="005F167D">
      <w:r>
        <w:t xml:space="preserve">De specificaties voor de indeling van de Regeling en het gebruik van de tekstelementen in </w:t>
      </w:r>
      <w:fldSimple w:instr=" DOCVARIABLE ID01+ ">
        <w:r w:rsidR="006F52F5">
          <w:t>de Natura 2000-besluiten</w:t>
        </w:r>
      </w:fldSimple>
      <w:r>
        <w:t xml:space="preserve"> zijn vastgelegd in paragraaf</w:t>
      </w:r>
      <w:r w:rsidR="0085641F">
        <w:t xml:space="preserve"> </w:t>
      </w:r>
      <w:r w:rsidR="0085641F" w:rsidRPr="004C1E72">
        <w:rPr>
          <w:rStyle w:val="Verwijzing"/>
        </w:rPr>
        <w:fldChar w:fldCharType="begin"/>
      </w:r>
      <w:r w:rsidR="0085641F" w:rsidRPr="004C1E72">
        <w:rPr>
          <w:rStyle w:val="Verwijzing"/>
        </w:rPr>
        <w:instrText xml:space="preserve"> REF _Ref_10a1bd2c6ebb193add0bfe957eb73682_1 </w:instrText>
      </w:r>
      <w:r w:rsidR="00230272" w:rsidRPr="004C1E72">
        <w:rPr>
          <w:rStyle w:val="Verwijzing"/>
        </w:rPr>
        <w:instrText>\n \h</w:instrText>
      </w:r>
      <w:r w:rsidR="0085641F" w:rsidRPr="004C1E72">
        <w:rPr>
          <w:rStyle w:val="Verwijzing"/>
        </w:rPr>
        <w:instrText xml:space="preserve"> </w:instrText>
      </w:r>
      <w:r w:rsidR="0085641F" w:rsidRPr="004C1E72">
        <w:rPr>
          <w:rStyle w:val="Verwijzing"/>
        </w:rPr>
      </w:r>
      <w:r w:rsidR="0085641F" w:rsidRPr="004C1E72">
        <w:rPr>
          <w:rStyle w:val="Verwijzing"/>
        </w:rPr>
        <w:fldChar w:fldCharType="separate"/>
      </w:r>
      <w:r w:rsidR="006F52F5" w:rsidRPr="004C1E72">
        <w:rPr>
          <w:rStyle w:val="Verwijzing"/>
        </w:rPr>
        <w:t>5.2.1.2</w:t>
      </w:r>
      <w:r w:rsidR="0085641F" w:rsidRPr="004C1E72">
        <w:rPr>
          <w:rStyle w:val="Verwijzing"/>
        </w:rPr>
        <w:fldChar w:fldCharType="end"/>
      </w:r>
      <w:r>
        <w:t>.</w:t>
      </w:r>
    </w:p>
    <w:p w14:paraId="30CFE0AC" w14:textId="5A587C9E" w:rsidR="007B2DA7" w:rsidRPr="00AB2172" w:rsidRDefault="6BE176B7" w:rsidP="007B2DA7">
      <w:pPr>
        <w:pStyle w:val="Figuur"/>
      </w:pPr>
      <w:r w:rsidRPr="00AB2172">
        <w:rPr>
          <w:noProof/>
        </w:rPr>
        <w:drawing>
          <wp:inline distT="0" distB="0" distL="0" distR="0" wp14:anchorId="30C5592C" wp14:editId="36D52410">
            <wp:extent cx="5295898" cy="2235200"/>
            <wp:effectExtent l="0" t="0" r="0" b="0"/>
            <wp:docPr id="686088854"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pic:cNvPicPr/>
                  </pic:nvPicPr>
                  <pic:blipFill>
                    <a:blip r:embed="rId23">
                      <a:extLst>
                        <a:ext uri="{28A0092B-C50C-407E-A947-70E740481C1C}">
                          <a14:useLocalDpi xmlns:a14="http://schemas.microsoft.com/office/drawing/2010/main" val="0"/>
                        </a:ext>
                      </a:extLst>
                    </a:blip>
                    <a:stretch>
                      <a:fillRect/>
                    </a:stretch>
                  </pic:blipFill>
                  <pic:spPr>
                    <a:xfrm>
                      <a:off x="0" y="0"/>
                      <a:ext cx="5295898" cy="2235200"/>
                    </a:xfrm>
                    <a:prstGeom prst="rect">
                      <a:avLst/>
                    </a:prstGeom>
                  </pic:spPr>
                </pic:pic>
              </a:graphicData>
            </a:graphic>
          </wp:inline>
        </w:drawing>
      </w:r>
    </w:p>
    <w:p w14:paraId="1E7C4A72" w14:textId="6711847A" w:rsidR="00BF7A27" w:rsidRPr="00AB2172" w:rsidRDefault="00E92F1E" w:rsidP="00E43D69">
      <w:pPr>
        <w:pStyle w:val="Figuurbijschrift"/>
      </w:pPr>
      <w:bookmarkStart w:id="245" w:name="_Ref_482b61ce4c1f2b69340428be597e71aa_1"/>
      <w:r w:rsidRPr="00AB2172">
        <w:t xml:space="preserve">Voorbeeld van een Artikel dat is onderverdeeld </w:t>
      </w:r>
      <w:r w:rsidR="009B4250" w:rsidRPr="00AB2172">
        <w:t>i</w:t>
      </w:r>
      <w:r w:rsidRPr="00AB2172">
        <w:t>n Leden</w:t>
      </w:r>
      <w:r w:rsidR="00777B3C" w:rsidRPr="00AB2172">
        <w:t>,</w:t>
      </w:r>
      <w:r w:rsidRPr="00AB2172">
        <w:t xml:space="preserve"> </w:t>
      </w:r>
      <w:r w:rsidR="00777B3C" w:rsidRPr="00AB2172">
        <w:t xml:space="preserve">het Artikel </w:t>
      </w:r>
      <w:r w:rsidR="00C26026" w:rsidRPr="00AB2172">
        <w:t xml:space="preserve">zelf </w:t>
      </w:r>
      <w:r w:rsidR="00777B3C" w:rsidRPr="00AB2172">
        <w:t xml:space="preserve">heeft </w:t>
      </w:r>
      <w:r w:rsidRPr="00AB2172">
        <w:t>geen Inhoud</w:t>
      </w:r>
      <w:bookmarkEnd w:id="245"/>
    </w:p>
    <w:p w14:paraId="6C05A7F0" w14:textId="7C0CE250" w:rsidR="00742254" w:rsidRPr="00AB2172" w:rsidRDefault="006C78F6" w:rsidP="00742254">
      <w:r w:rsidRPr="00AB2172">
        <w:t>Onder ieder structuurelement kan het element Gereserveerd worden geplaatst. Het is een leeg element waarmee bij weergave op overheid.nl de tekst ‘Gereserveerd’ wordt gegenereerd. Dit element maakt het mogelijk om alvast een structuur neer te zetten die is voorbereid op toekomstige aanvullingen; het bevoegd gezag kan het element niet zelf vullen met eigen tekst. Met latere wijzigingsbesluiten kan het element Gereserveerd worden vervangen door een structuurelement met daadwerkelijke inhoud.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3" Type="http://schemas.openxmlformats.org/officeDocument/2006/relationships/image" Target="media/image_21768c516d52cc266391a8e92b15f41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