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E33EDD" w:rsidRPr="00AB2172" w:rsidRDefault="00E33EDD" w:rsidP="00E33EDD">
      <w:pPr>
        <w:pStyle w:val="Kop5"/>
      </w:pPr>
      <w:r w:rsidRPr="00AB2172">
        <w:lastRenderedPageBreak/>
        <w:t>Norm</w:t>
      </w:r>
    </w:p>
    <w:p w14:paraId="3CD5C1EA" w14:textId="3640E1C8" w:rsidR="00B866C0" w:rsidRPr="00AB2172" w:rsidRDefault="007E5418" w:rsidP="00B55BFE">
      <w:pPr>
        <w:pStyle w:val="Figuur"/>
      </w:pPr>
      <w:r w:rsidRPr="00AB2172">
        <w:rPr>
          <w:noProof/>
        </w:rPr>
        <w:t xml:space="preserve"> </w:t>
      </w:r>
      <w:r w:rsidR="174E4BAA" w:rsidRPr="00AB2172">
        <w:rPr>
          <w:noProof/>
        </w:rPr>
        <w:drawing>
          <wp:inline distT="0" distB="0" distL="0" distR="0" wp14:anchorId="47B9C407" wp14:editId="1C68D925">
            <wp:extent cx="5400040" cy="4319270"/>
            <wp:effectExtent l="0" t="0" r="0" b="5080"/>
            <wp:docPr id="1919343503"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0">
                      <a:extLst>
                        <a:ext uri="{96DAC541-7B7A-43D3-8B79-37D633B846F1}">
                          <asvg:svgBlip xmlns:asvg="http://schemas.microsoft.com/office/drawing/2016/SVG/main" r:embed="rId41"/>
                        </a:ext>
                      </a:extLst>
                    </a:blip>
                    <a:stretch>
                      <a:fillRect/>
                    </a:stretch>
                  </pic:blipFill>
                  <pic:spPr>
                    <a:xfrm>
                      <a:off x="0" y="0"/>
                      <a:ext cx="5400040" cy="4319270"/>
                    </a:xfrm>
                    <a:prstGeom prst="rect">
                      <a:avLst/>
                    </a:prstGeom>
                  </pic:spPr>
                </pic:pic>
              </a:graphicData>
            </a:graphic>
          </wp:inline>
        </w:drawing>
      </w:r>
    </w:p>
    <w:p w14:paraId="731216A2" w14:textId="6F7CF051" w:rsidR="00245254" w:rsidRPr="00AB2172" w:rsidRDefault="00EB1CC0" w:rsidP="00805135">
      <w:pPr>
        <w:pStyle w:val="Figuurbijschrift"/>
      </w:pPr>
      <w:r w:rsidRPr="00AB2172">
        <w:t>Uitsnede uit IMOW-diagram voor</w:t>
      </w:r>
      <w:r w:rsidR="00CA4223" w:rsidRPr="00AB2172">
        <w:t xml:space="preserve"> </w:t>
      </w:r>
      <w:r w:rsidR="0017464C" w:rsidRPr="00AB2172">
        <w:t>o</w:t>
      </w:r>
      <w:r w:rsidR="00CA4223" w:rsidRPr="00AB2172">
        <w:t>bjecttype Juridische regel</w:t>
      </w:r>
    </w:p>
    <w:p w14:paraId="37442C4B" w14:textId="448E58FA" w:rsidR="00E33EDD" w:rsidRPr="00AB2172" w:rsidRDefault="00E33EDD" w:rsidP="00E33EDD">
      <w:r w:rsidRPr="00AB2172">
        <w:t>Juridische regel kent de volgende attributen</w:t>
      </w:r>
      <w:r w:rsidR="00AB2CC7" w:rsidRPr="00AB2172">
        <w:t xml:space="preserve"> en waardelijsten</w:t>
      </w:r>
      <w:r w:rsidRPr="00AB2172">
        <w:t>:</w:t>
      </w:r>
    </w:p>
    <w:p w14:paraId="2062B716" w14:textId="1C6EEAB9" w:rsidR="004C65B5" w:rsidRPr="00AB2172" w:rsidRDefault="004C65B5" w:rsidP="00E33EDD">
      <w:pPr>
        <w:pStyle w:val="Opsommingtekens1"/>
      </w:pPr>
      <w:r w:rsidRPr="00AB2172">
        <w:rPr>
          <w:i/>
          <w:iCs/>
        </w:rPr>
        <w:t>identificatie</w:t>
      </w:r>
      <w:r w:rsidRPr="00AB2172">
        <w:t>: de unieke identificatie waaronder elk object van dit type bekend is. Identificatie conform datatype NEN3610-ID. Verplicht attribuut. Komt 1 keer voor.</w:t>
      </w:r>
    </w:p>
    <w:p w14:paraId="4D6408E5" w14:textId="6A2ABBE9" w:rsidR="00E33EDD" w:rsidRPr="00AB2172" w:rsidRDefault="00ED2AE4" w:rsidP="00E33EDD">
      <w:pPr>
        <w:pStyle w:val="Opsommingtekens1"/>
      </w:pPr>
      <w:r w:rsidRPr="00AB2172">
        <w:rPr>
          <w:i/>
          <w:iCs/>
        </w:rPr>
        <w:t>i</w:t>
      </w:r>
      <w:r w:rsidR="00E33EDD" w:rsidRPr="00AB2172">
        <w:rPr>
          <w:i/>
          <w:iCs/>
        </w:rPr>
        <w:t>dealisatie</w:t>
      </w:r>
      <w:r w:rsidR="00E33EDD" w:rsidRPr="00AB2172">
        <w:t xml:space="preserve">: attribuut dat vastlegt op welke manier de begrenzing van Locatie </w:t>
      </w:r>
      <w:r w:rsidR="00161CD2" w:rsidRPr="00AB2172">
        <w:t xml:space="preserve">voor deze Juridische regel </w:t>
      </w:r>
      <w:r w:rsidR="00E33EDD" w:rsidRPr="00AB2172">
        <w:t xml:space="preserve">geïnterpreteerd moet worden en door het bevoegd gezag bedoeld is. </w:t>
      </w:r>
      <w:r w:rsidR="008E447F" w:rsidRPr="00AB2172">
        <w:t>Te kiezen</w:t>
      </w:r>
      <w:r w:rsidR="008E447F" w:rsidRPr="00AB2172">
        <w:rPr>
          <w:i/>
          <w:iCs/>
        </w:rPr>
        <w:t xml:space="preserve"> </w:t>
      </w:r>
      <w:r w:rsidR="008771CE" w:rsidRPr="00AB2172">
        <w:t xml:space="preserve">uit de </w:t>
      </w:r>
      <w:r w:rsidR="00AE2C2F" w:rsidRPr="00AB2172">
        <w:t>limitatieve waardelijst</w:t>
      </w:r>
      <w:r w:rsidR="008771CE" w:rsidRPr="00AB2172">
        <w:t xml:space="preserve"> </w:t>
      </w:r>
      <w:r w:rsidR="00175570" w:rsidRPr="00AB2172">
        <w:t>‘</w:t>
      </w:r>
      <w:r w:rsidR="008771CE" w:rsidRPr="00AB2172">
        <w:t>Idealisatie</w:t>
      </w:r>
      <w:r w:rsidR="00175570" w:rsidRPr="00AB2172">
        <w:t>’</w:t>
      </w:r>
      <w:r w:rsidR="008771CE" w:rsidRPr="00AB2172">
        <w:t>.</w:t>
      </w:r>
      <w:r w:rsidR="004C2C2A" w:rsidRPr="00AB2172">
        <w:t xml:space="preserve"> Verplicht attribuut.</w:t>
      </w:r>
      <w:r w:rsidR="000F163F" w:rsidRPr="00AB2172">
        <w:t xml:space="preserve"> Komt 1 keer voor.</w:t>
      </w:r>
    </w:p>
    <w:p w14:paraId="79A8D70F" w14:textId="0477C4CC" w:rsidR="00EF53FF" w:rsidRPr="00AB2172" w:rsidRDefault="00A33F55" w:rsidP="00D451AB">
      <w:pPr>
        <w:pStyle w:val="Opsommingtekens1"/>
      </w:pPr>
      <w:r w:rsidRPr="00AB2172">
        <w:rPr>
          <w:i/>
          <w:iCs/>
        </w:rPr>
        <w:t>t</w:t>
      </w:r>
      <w:r w:rsidR="00D451AB" w:rsidRPr="00AB2172">
        <w:rPr>
          <w:i/>
          <w:iCs/>
        </w:rPr>
        <w:t>hema</w:t>
      </w:r>
      <w:r w:rsidR="00D451AB" w:rsidRPr="00AB2172">
        <w:t>: de naam van het thema</w:t>
      </w:r>
      <w:r w:rsidR="00CA5B7B" w:rsidRPr="00AB2172">
        <w:t xml:space="preserve"> van de Juridische regel</w:t>
      </w:r>
      <w:r w:rsidR="00D451AB" w:rsidRPr="00AB2172">
        <w:t xml:space="preserve">. Het bevoegd gezag is vrij in de keuze van de naam van het </w:t>
      </w:r>
      <w:r w:rsidR="0082343C" w:rsidRPr="00AB2172">
        <w:t>t</w:t>
      </w:r>
      <w:r w:rsidR="00D451AB" w:rsidRPr="00AB2172">
        <w:t xml:space="preserve">hema, waarbij gebruik gemaakt kan worden van de </w:t>
      </w:r>
      <w:r w:rsidR="00AE2C2F" w:rsidRPr="00AB2172">
        <w:t>uitbreidbare waardelijst</w:t>
      </w:r>
      <w:r w:rsidR="00D451AB" w:rsidRPr="00AB2172">
        <w:t xml:space="preserve"> </w:t>
      </w:r>
      <w:r w:rsidR="00175570" w:rsidRPr="00AB2172">
        <w:t>‘</w:t>
      </w:r>
      <w:r w:rsidR="00D451AB" w:rsidRPr="00AB2172">
        <w:t>Thema</w:t>
      </w:r>
      <w:r w:rsidR="00175570" w:rsidRPr="00AB2172">
        <w:t>’</w:t>
      </w:r>
      <w:r w:rsidR="00D451AB" w:rsidRPr="00AB2172">
        <w:t>. Optioneel attribuut.</w:t>
      </w:r>
      <w:r w:rsidR="005A7DEA" w:rsidRPr="00AB2172">
        <w:t xml:space="preserve"> </w:t>
      </w:r>
      <w:r w:rsidR="00124F76" w:rsidRPr="00AB2172">
        <w:t xml:space="preserve">Komt </w:t>
      </w:r>
      <w:r w:rsidR="005A7DEA" w:rsidRPr="00AB2172">
        <w:t>zo vaak voor als gewenst.</w:t>
      </w:r>
    </w:p>
    <w:p w14:paraId="0B03537B" w14:textId="5FD083B7" w:rsidR="001062FA" w:rsidRPr="00AB2172" w:rsidRDefault="000A20B1" w:rsidP="001062FA">
      <w:pPr>
        <w:pStyle w:val="Opsommingtekens1"/>
      </w:pPr>
      <w:r w:rsidRPr="00AB2172">
        <w:rPr>
          <w:i/>
          <w:iCs/>
        </w:rPr>
        <w:t>l</w:t>
      </w:r>
      <w:r w:rsidR="00E33EDD" w:rsidRPr="00AB2172">
        <w:rPr>
          <w:i/>
          <w:iCs/>
        </w:rPr>
        <w:t>ocatieaanduiding</w:t>
      </w:r>
      <w:r w:rsidR="00E33EDD" w:rsidRPr="00AB2172">
        <w:t xml:space="preserve">: </w:t>
      </w:r>
      <w:r w:rsidR="00AF67B7" w:rsidRPr="00AB2172">
        <w:t xml:space="preserve">de verwijzing van </w:t>
      </w:r>
      <w:r w:rsidR="00FD65B5" w:rsidRPr="00AB2172">
        <w:t xml:space="preserve">een specifieke </w:t>
      </w:r>
      <w:r w:rsidR="00AF67B7" w:rsidRPr="00AB2172">
        <w:t xml:space="preserve">Juridische regel naar </w:t>
      </w:r>
      <w:r w:rsidR="00DC146D" w:rsidRPr="00AB2172">
        <w:t>(de identificatie van) de bijbehorende Locatie</w:t>
      </w:r>
      <w:r w:rsidR="002A5691" w:rsidRPr="00AB2172">
        <w:t>(s)</w:t>
      </w:r>
      <w:r w:rsidR="00DF59B1" w:rsidRPr="00AB2172">
        <w:t xml:space="preserve">; attribuut dat </w:t>
      </w:r>
      <w:r w:rsidR="005B4554" w:rsidRPr="00AB2172">
        <w:t xml:space="preserve">een </w:t>
      </w:r>
      <w:r w:rsidR="0076042A" w:rsidRPr="00AB2172">
        <w:t xml:space="preserve">of meer </w:t>
      </w:r>
      <w:r w:rsidR="005B4554" w:rsidRPr="00AB2172">
        <w:t>specifieke</w:t>
      </w:r>
      <w:r w:rsidR="00DF59B1" w:rsidRPr="00AB2172">
        <w:t xml:space="preserve"> Locatie</w:t>
      </w:r>
      <w:r w:rsidR="0076042A" w:rsidRPr="00AB2172">
        <w:t>(s)</w:t>
      </w:r>
      <w:r w:rsidR="00DF59B1" w:rsidRPr="00AB2172">
        <w:t xml:space="preserve"> aanduidt waar de</w:t>
      </w:r>
      <w:r w:rsidR="002A463E" w:rsidRPr="00AB2172">
        <w:t>ze</w:t>
      </w:r>
      <w:r w:rsidR="00DF59B1" w:rsidRPr="00AB2172">
        <w:t xml:space="preserve"> Juridische regel van toepassing is</w:t>
      </w:r>
      <w:r w:rsidR="00DC146D" w:rsidRPr="00AB2172">
        <w:t xml:space="preserve">. </w:t>
      </w:r>
      <w:r w:rsidR="009824EA" w:rsidRPr="00AB2172">
        <w:t>V</w:t>
      </w:r>
      <w:r w:rsidR="00E33EDD" w:rsidRPr="00AB2172">
        <w:t>erplicht attribuut.</w:t>
      </w:r>
      <w:r w:rsidR="00C32AA0" w:rsidRPr="00AB2172">
        <w:t xml:space="preserve"> </w:t>
      </w:r>
      <w:r w:rsidR="0098726F" w:rsidRPr="00AB2172">
        <w:t>Komt ten minste 1 keer voor.</w:t>
      </w:r>
    </w:p>
    <w:p w14:paraId="5D59E7A8" w14:textId="35AD7A3C" w:rsidR="001D4B8B" w:rsidRPr="00AB2172" w:rsidRDefault="001D4B8B" w:rsidP="001062FA">
      <w:pPr>
        <w:pStyle w:val="Opsommingtekens1"/>
      </w:pPr>
      <w:r w:rsidRPr="00AB2172">
        <w:rPr>
          <w:i/>
          <w:iCs/>
        </w:rPr>
        <w:t>gebiedsaanwijzing</w:t>
      </w:r>
      <w:r w:rsidRPr="00AB2172">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rsidRPr="00AB2172">
        <w:t xml:space="preserve">zo vaak </w:t>
      </w:r>
      <w:r w:rsidRPr="00AB2172">
        <w:t>voor</w:t>
      </w:r>
      <w:r w:rsidR="00FD6EBF" w:rsidRPr="00AB2172">
        <w:t xml:space="preserve"> als gewenst</w:t>
      </w:r>
      <w:r w:rsidR="006A6731" w:rsidRPr="00AB2172">
        <w:t>.</w:t>
      </w:r>
    </w:p>
    <w:p w14:paraId="5B372271" w14:textId="48834D7D" w:rsidR="001F0A5B" w:rsidRPr="00AB2172" w:rsidRDefault="001F0A5B" w:rsidP="001062FA">
      <w:pPr>
        <w:pStyle w:val="Opsommingtekens1"/>
      </w:pPr>
      <w:r w:rsidRPr="00AB2172">
        <w:rPr>
          <w:i/>
          <w:iCs/>
        </w:rPr>
        <w:t>activiteitaanduiding</w:t>
      </w:r>
      <w:r w:rsidRPr="00AB2172">
        <w:t xml:space="preserve">: de verwijzing van een specifieke Juridische regel naar (de identificatie van) een Activiteit; attribuut dat vastlegt dat de Juridische regel met het </w:t>
      </w:r>
      <w:r w:rsidRPr="00AB2172">
        <w:lastRenderedPageBreak/>
        <w:t>object Activiteit geannoteerd is. Optioneel attribuut. Komt zo vaak voor als gewenst.</w:t>
      </w:r>
      <w:r w:rsidR="001E0EAC">
        <w:t xml:space="preserve"> Alleen te gebruiken bij het </w:t>
      </w:r>
      <w:r w:rsidR="00C70920">
        <w:t>toegangsbeperkingsbesluit</w:t>
      </w:r>
      <w:r w:rsidR="001E0EAC">
        <w:t>.</w:t>
      </w:r>
    </w:p>
    <w:p w14:paraId="4FACE830" w14:textId="4B43F9D7" w:rsidR="00700564" w:rsidRPr="00AB2172" w:rsidRDefault="00DB0D2C" w:rsidP="00E33EDD">
      <w:pPr>
        <w:pStyle w:val="Opsommingtekens1"/>
      </w:pPr>
      <w:r w:rsidRPr="00AB2172">
        <w:rPr>
          <w:i/>
          <w:iCs/>
        </w:rPr>
        <w:t>artikelOfLid</w:t>
      </w:r>
      <w:r w:rsidR="00700564" w:rsidRPr="00AB2172">
        <w:t xml:space="preserve">: </w:t>
      </w:r>
      <w:r w:rsidR="00451E1E" w:rsidRPr="00AB2172">
        <w:t xml:space="preserve">de verwijzing </w:t>
      </w:r>
      <w:r w:rsidR="002B214A" w:rsidRPr="00AB2172">
        <w:t xml:space="preserve">van een </w:t>
      </w:r>
      <w:r w:rsidR="006E1692" w:rsidRPr="00AB2172">
        <w:t xml:space="preserve">specifieke Juridische regel naar de </w:t>
      </w:r>
      <w:r w:rsidR="00434A5F" w:rsidRPr="00AB2172">
        <w:t xml:space="preserve">Regeltekst </w:t>
      </w:r>
      <w:r w:rsidR="00472812" w:rsidRPr="00AB2172">
        <w:t xml:space="preserve">oftewel </w:t>
      </w:r>
      <w:r w:rsidR="00434A5F" w:rsidRPr="00AB2172">
        <w:t>het artikel of lid waar de Juridische regel onderdeel van is.</w:t>
      </w:r>
      <w:r w:rsidR="00412E4D" w:rsidRPr="00AB2172">
        <w:t xml:space="preserve"> Verplicht </w:t>
      </w:r>
      <w:r w:rsidR="00A95E36" w:rsidRPr="00AB2172">
        <w:t>attribuut. Komt 1 keer voor.</w:t>
      </w:r>
    </w:p>
    <w:p w14:paraId="26DE879A" w14:textId="117EE546" w:rsidR="00091C16" w:rsidRPr="00AB2172" w:rsidRDefault="00091C16" w:rsidP="00091C16"/>
    <w:p w14:paraId="677E98DA" w14:textId="6B40A90E" w:rsidR="00C95366" w:rsidRPr="00AB2172" w:rsidRDefault="008A347C" w:rsidP="00A16E60">
      <w:r w:rsidRPr="00AB2172">
        <w:t xml:space="preserve">In zijn algemeenheid kent Juridische regel drie typen. Het enige type dat bij </w:t>
      </w:r>
      <w:fldSimple w:instr=" DOCVARIABLE ID01 ">
        <w:r w:rsidR="006F52F5">
          <w:t>Natura 2000-besluiten</w:t>
        </w:r>
      </w:fldSimple>
      <w:r w:rsidRPr="00AB2172">
        <w:t xml:space="preserve"> kan worden gebruikt is het type Regel voor iedereen. Dit type heeft geen nadere specificaties.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0" Type="http://schemas.openxmlformats.org/officeDocument/2006/relationships/image" Target="media/image_6f6352adeb384436fe36761452d55a7e.png"/><Relationship Id="rId41"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