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1EF1" w14:textId="77777777" w:rsidR="00205F40" w:rsidRPr="00F1426F" w:rsidRDefault="00205F40" w:rsidP="00205F40">
      <w:pPr>
        <w:pStyle w:val="Kop4"/>
      </w:pPr>
      <w:bookmarkStart w:id="736" w:name="_Ref_6dc8d70a7b5e5c8647a15030f0495a6b_1"/>
      <w:r w:rsidRPr="00F1426F">
        <w:t>Toelichting op de toepassing</w:t>
      </w:r>
      <w:bookmarkEnd w:id="736"/>
    </w:p>
    <w:p w14:paraId="7474D32F" w14:textId="4AD64A89" w:rsidR="00030D6F" w:rsidRDefault="00205F40" w:rsidP="00205F40">
      <w:r w:rsidRPr="00A55867">
        <w:t>In omgevingsdocumenten</w:t>
      </w:r>
      <w:r>
        <w:t xml:space="preserve"> worden gebieden benoemd waarover regels worden gesteld </w:t>
      </w:r>
      <w:r w:rsidRPr="002D62AD">
        <w:t xml:space="preserve">respectievelijk beleids- of uitvoeringsaspecten </w:t>
      </w:r>
      <w:r>
        <w:t xml:space="preserve">worden vastgelegd. </w:t>
      </w:r>
      <w:r w:rsidRPr="00A84B12">
        <w:t>Met het objecttype Gebiedsaanwijzing k</w:t>
      </w:r>
      <w:r>
        <w:t>unnen</w:t>
      </w:r>
      <w:r w:rsidRPr="00A84B12">
        <w:t xml:space="preserve"> </w:t>
      </w:r>
      <w:r>
        <w:t xml:space="preserve">die </w:t>
      </w:r>
      <w:r w:rsidRPr="00A84B12">
        <w:t>gebied</w:t>
      </w:r>
      <w:r>
        <w:t xml:space="preserve">en op een kaart worden weergeven, </w:t>
      </w:r>
      <w:r w:rsidRPr="00A84B12">
        <w:t>op een zodanige manier dat duidelijk is waar de regel of het beleids- of uitvoeringsaspect over gaat.</w:t>
      </w:r>
      <w:r>
        <w:t xml:space="preserve"> Ook </w:t>
      </w:r>
      <w:r>
        <w:lastRenderedPageBreak/>
        <w:t>maakt Gebiedsaanwijzing het mogelijk om in een viewer een selectie te maken van bepaalde gebieden.</w:t>
      </w:r>
    </w:p>
    <w:p w14:paraId="6097D1C1" w14:textId="40D6A7DD" w:rsidR="00205F40" w:rsidRDefault="00205F40" w:rsidP="00205F40">
      <w:r>
        <w:t xml:space="preserve">Het objecttype Gebiedsaanwijzing </w:t>
      </w:r>
      <w:r w:rsidRPr="00A84B12">
        <w:t>is een generiek objecttype</w:t>
      </w:r>
      <w:r>
        <w:t xml:space="preserve">. Het is generiek gemodelleerd om voldoende flexibiliteit te bieden voor toekomstige ontwikkelingen. Het wordt specifiek gemaakt door het attribuut </w:t>
      </w:r>
      <w:r w:rsidRPr="00043A60">
        <w:rPr>
          <w:i/>
          <w:iCs/>
        </w:rPr>
        <w:t>type</w:t>
      </w:r>
      <w:r>
        <w:t xml:space="preserve">, dat gekozen wordt uit een limitatieve waardelijst. </w:t>
      </w:r>
      <w:r w:rsidRPr="009721B7">
        <w:t xml:space="preserve">Nieuwe </w:t>
      </w:r>
      <w:r>
        <w:t>typen gebied</w:t>
      </w:r>
      <w:r w:rsidRPr="009721B7">
        <w:t xml:space="preserve">en kunnen worden </w:t>
      </w:r>
      <w:r>
        <w:t>aangewezen</w:t>
      </w:r>
      <w:r w:rsidRPr="009721B7">
        <w:t xml:space="preserve"> door</w:t>
      </w:r>
      <w:r>
        <w:t>dat</w:t>
      </w:r>
      <w:r w:rsidRPr="009721B7">
        <w:t xml:space="preserve"> </w:t>
      </w:r>
      <w:r>
        <w:t xml:space="preserve">(na een wijzigingsproces) </w:t>
      </w:r>
      <w:r w:rsidRPr="009721B7">
        <w:t xml:space="preserve">nieuwe waarden aan de waardelijst voor </w:t>
      </w:r>
      <w:r w:rsidRPr="00043A60">
        <w:rPr>
          <w:i/>
          <w:iCs/>
        </w:rPr>
        <w:t>type</w:t>
      </w:r>
      <w:r w:rsidRPr="009721B7">
        <w:t xml:space="preserve"> </w:t>
      </w:r>
      <w:r>
        <w:t xml:space="preserve">worden </w:t>
      </w:r>
      <w:r w:rsidRPr="009721B7">
        <w:t>toe</w:t>
      </w:r>
      <w:r>
        <w:t>g</w:t>
      </w:r>
      <w:r w:rsidRPr="009721B7">
        <w:t>evoeg</w:t>
      </w:r>
      <w:r>
        <w:t xml:space="preserve">d; het is dus niet nodig om extra </w:t>
      </w:r>
      <w:r w:rsidRPr="009721B7">
        <w:t>object</w:t>
      </w:r>
      <w:r>
        <w:t>typen</w:t>
      </w:r>
      <w:r w:rsidRPr="009721B7">
        <w:t xml:space="preserve"> aan het </w:t>
      </w:r>
      <w:r>
        <w:t>informatie</w:t>
      </w:r>
      <w:r w:rsidRPr="009721B7">
        <w:t>model toe te voegen.</w:t>
      </w:r>
    </w:p>
    <w:p w14:paraId="3B56C9A8" w14:textId="71E875A4" w:rsidR="00205F40" w:rsidRDefault="00205F40" w:rsidP="00205F40">
      <w:r>
        <w:t xml:space="preserve">De waardelijst voor de Gebiedsaanwijzingtypen bevat nu 18 waarden. Ze zijn onder te verdelen in sectorale en niet-sectorale typen, zoals is aangegeven in </w:t>
      </w:r>
      <w:r w:rsidRPr="00EF065D">
        <w:rPr>
          <w:rStyle w:val="Verwijzing"/>
        </w:rPr>
        <w:fldChar w:fldCharType="begin"/>
      </w:r>
      <w:r w:rsidRPr="00EF065D">
        <w:rPr>
          <w:rStyle w:val="Verwijzing"/>
        </w:rPr>
        <w:instrText xml:space="preserve"> REF _Ref_6dc8d70a7b5e5c8647a15030f0495a6b_2 \r \h </w:instrText>
      </w:r>
      <w:r w:rsidRPr="00EF065D">
        <w:rPr>
          <w:rStyle w:val="Verwijzing"/>
        </w:rPr>
      </w:r>
      <w:r w:rsidRPr="00EF065D">
        <w:rPr>
          <w:rStyle w:val="Verwijzing"/>
        </w:rPr>
        <w:fldChar w:fldCharType="separate"/>
      </w:r>
      <w:r w:rsidR="00D90108" w:rsidRPr="00EF065D">
        <w:rPr>
          <w:rStyle w:val="Verwijzing"/>
        </w:rPr>
        <w:t>Tabel 6</w:t>
      </w:r>
      <w:r w:rsidRPr="00EF065D">
        <w:rPr>
          <w:rStyle w:val="Verwijzing"/>
        </w:rPr>
        <w:fldChar w:fldCharType="end"/>
      </w:r>
      <w:r>
        <w:t>.</w:t>
      </w:r>
    </w:p>
    <w:p w14:paraId="0B830521" w14:textId="77777777" w:rsidR="00205F40" w:rsidRDefault="00205F40" w:rsidP="00205F40">
      <w:pPr>
        <w:pStyle w:val="Tabeltitel"/>
      </w:pPr>
      <w:bookmarkStart w:id="738" w:name="_Ref_6dc8d70a7b5e5c8647a15030f0495a6b_2"/>
      <w:r>
        <w:t>De Gebiedsaanwijzing</w:t>
      </w:r>
      <w:bookmarkEnd w:id="738"/>
      <w:r>
        <w:t>typen, onderverdeeld in sectoraal en niet-sectoraal</w:t>
      </w:r>
    </w:p>
    <w:tbl>
      <w:tblPr>
        <w:tblStyle w:val="Tabelraster"/>
        <w:tblW w:w="0" w:type="auto"/>
        <w:tblLook w:val="04A0" w:firstRow="1" w:lastRow="0" w:firstColumn="1" w:lastColumn="0" w:noHBand="0" w:noVBand="1"/>
      </w:tblPr>
      <w:tblGrid>
        <w:gridCol w:w="2828"/>
        <w:gridCol w:w="2778"/>
        <w:gridCol w:w="2888"/>
      </w:tblGrid>
      <w:tr w:rsidR="00205F40" w14:paraId="04FB7CB6" w14:textId="77777777" w:rsidTr="00FA1DB6">
        <w:tc>
          <w:tcPr>
            <w:tcW w:w="6041" w:type="dxa"/>
            <w:gridSpan w:val="2"/>
          </w:tcPr>
          <w:p w14:paraId="3C688753" w14:textId="77777777" w:rsidR="00205F40" w:rsidRPr="00E50C3D" w:rsidRDefault="00205F40" w:rsidP="00FA1DB6">
            <w:pPr>
              <w:rPr>
                <w:rFonts w:asciiTheme="minorHAnsi" w:hAnsiTheme="minorHAnsi" w:cstheme="minorHAnsi"/>
                <w:b/>
                <w:bCs/>
              </w:rPr>
            </w:pPr>
            <w:r w:rsidRPr="00E50C3D">
              <w:rPr>
                <w:rFonts w:asciiTheme="minorHAnsi" w:hAnsiTheme="minorHAnsi" w:cstheme="minorHAnsi"/>
                <w:b/>
                <w:bCs/>
              </w:rPr>
              <w:t>Sectorale Gebiedsaanwijzingtypen</w:t>
            </w:r>
          </w:p>
        </w:tc>
        <w:tc>
          <w:tcPr>
            <w:tcW w:w="3021" w:type="dxa"/>
          </w:tcPr>
          <w:p w14:paraId="111C47CF" w14:textId="77777777" w:rsidR="00205F40" w:rsidRPr="00E50C3D" w:rsidRDefault="00205F40" w:rsidP="00FA1DB6">
            <w:pPr>
              <w:rPr>
                <w:rFonts w:asciiTheme="minorHAnsi" w:hAnsiTheme="minorHAnsi" w:cstheme="minorHAnsi"/>
                <w:b/>
                <w:bCs/>
              </w:rPr>
            </w:pPr>
            <w:r w:rsidRPr="00E50C3D">
              <w:rPr>
                <w:rFonts w:asciiTheme="minorHAnsi" w:hAnsiTheme="minorHAnsi" w:cstheme="minorHAnsi"/>
                <w:b/>
                <w:bCs/>
              </w:rPr>
              <w:t>Niet-sectorale Gebiedsaanwijzingtypen</w:t>
            </w:r>
          </w:p>
        </w:tc>
      </w:tr>
      <w:tr w:rsidR="00205F40" w14:paraId="7F572CB1" w14:textId="77777777" w:rsidTr="00FA1DB6">
        <w:tc>
          <w:tcPr>
            <w:tcW w:w="3020" w:type="dxa"/>
          </w:tcPr>
          <w:p w14:paraId="3EEC018C" w14:textId="77777777" w:rsidR="00205F40" w:rsidRPr="00E50C3D" w:rsidRDefault="00205F40" w:rsidP="00FA1DB6">
            <w:pPr>
              <w:rPr>
                <w:rFonts w:asciiTheme="minorHAnsi" w:hAnsiTheme="minorHAnsi" w:cstheme="minorHAnsi"/>
              </w:rPr>
            </w:pPr>
            <w:r w:rsidRPr="00E50C3D">
              <w:rPr>
                <w:rFonts w:asciiTheme="minorHAnsi" w:hAnsiTheme="minorHAnsi" w:cstheme="minorHAnsi"/>
              </w:rPr>
              <w:t>Bodem</w:t>
            </w:r>
          </w:p>
        </w:tc>
        <w:tc>
          <w:tcPr>
            <w:tcW w:w="3021" w:type="dxa"/>
          </w:tcPr>
          <w:p w14:paraId="7F0430DF" w14:textId="77777777" w:rsidR="00205F40" w:rsidRPr="00E50C3D" w:rsidRDefault="00205F40" w:rsidP="00FA1DB6">
            <w:pPr>
              <w:rPr>
                <w:rFonts w:asciiTheme="minorHAnsi" w:hAnsiTheme="minorHAnsi" w:cstheme="minorHAnsi"/>
              </w:rPr>
            </w:pPr>
            <w:r w:rsidRPr="00E50C3D">
              <w:rPr>
                <w:rFonts w:asciiTheme="minorHAnsi" w:hAnsiTheme="minorHAnsi" w:cstheme="minorHAnsi"/>
              </w:rPr>
              <w:t>Leiding</w:t>
            </w:r>
          </w:p>
        </w:tc>
        <w:tc>
          <w:tcPr>
            <w:tcW w:w="3021" w:type="dxa"/>
          </w:tcPr>
          <w:p w14:paraId="5ED3D31F" w14:textId="77777777" w:rsidR="00205F40" w:rsidRPr="00E50C3D" w:rsidRDefault="00205F40" w:rsidP="00FA1DB6">
            <w:pPr>
              <w:rPr>
                <w:rFonts w:asciiTheme="minorHAnsi" w:hAnsiTheme="minorHAnsi" w:cstheme="minorHAnsi"/>
              </w:rPr>
            </w:pPr>
            <w:r w:rsidRPr="00E50C3D">
              <w:rPr>
                <w:rFonts w:asciiTheme="minorHAnsi" w:hAnsiTheme="minorHAnsi" w:cstheme="minorHAnsi"/>
              </w:rPr>
              <w:t>Beperkingengebied</w:t>
            </w:r>
          </w:p>
        </w:tc>
      </w:tr>
      <w:tr w:rsidR="00205F40" w14:paraId="0AE5BC55" w14:textId="77777777" w:rsidTr="00FA1DB6">
        <w:tc>
          <w:tcPr>
            <w:tcW w:w="3020" w:type="dxa"/>
          </w:tcPr>
          <w:p w14:paraId="4E5A79BC" w14:textId="77777777" w:rsidR="00205F40" w:rsidRPr="00E50C3D" w:rsidRDefault="00205F40" w:rsidP="00FA1DB6">
            <w:pPr>
              <w:rPr>
                <w:rFonts w:asciiTheme="minorHAnsi" w:hAnsiTheme="minorHAnsi" w:cstheme="minorHAnsi"/>
              </w:rPr>
            </w:pPr>
            <w:r w:rsidRPr="00E50C3D">
              <w:rPr>
                <w:rFonts w:asciiTheme="minorHAnsi" w:hAnsiTheme="minorHAnsi" w:cstheme="minorHAnsi"/>
              </w:rPr>
              <w:t>Defensie</w:t>
            </w:r>
          </w:p>
        </w:tc>
        <w:tc>
          <w:tcPr>
            <w:tcW w:w="3021" w:type="dxa"/>
          </w:tcPr>
          <w:p w14:paraId="7FFD0FD0" w14:textId="77777777" w:rsidR="00205F40" w:rsidRPr="00E50C3D" w:rsidRDefault="00205F40" w:rsidP="00FA1DB6">
            <w:pPr>
              <w:rPr>
                <w:rFonts w:asciiTheme="minorHAnsi" w:hAnsiTheme="minorHAnsi" w:cstheme="minorHAnsi"/>
              </w:rPr>
            </w:pPr>
            <w:r w:rsidRPr="00E50C3D">
              <w:rPr>
                <w:rFonts w:asciiTheme="minorHAnsi" w:hAnsiTheme="minorHAnsi" w:cstheme="minorHAnsi"/>
              </w:rPr>
              <w:t>Lucht</w:t>
            </w:r>
          </w:p>
        </w:tc>
        <w:tc>
          <w:tcPr>
            <w:tcW w:w="3021" w:type="dxa"/>
          </w:tcPr>
          <w:p w14:paraId="2A549BB2" w14:textId="77777777" w:rsidR="00205F40" w:rsidRPr="00E50C3D" w:rsidRDefault="00205F40" w:rsidP="00FA1DB6">
            <w:pPr>
              <w:rPr>
                <w:rFonts w:asciiTheme="minorHAnsi" w:hAnsiTheme="minorHAnsi" w:cstheme="minorHAnsi"/>
              </w:rPr>
            </w:pPr>
            <w:r w:rsidRPr="00E50C3D">
              <w:rPr>
                <w:rFonts w:asciiTheme="minorHAnsi" w:hAnsiTheme="minorHAnsi" w:cstheme="minorHAnsi"/>
              </w:rPr>
              <w:t>Functie</w:t>
            </w:r>
          </w:p>
        </w:tc>
      </w:tr>
      <w:tr w:rsidR="00205F40" w14:paraId="5463D808" w14:textId="77777777" w:rsidTr="00FA1DB6">
        <w:tc>
          <w:tcPr>
            <w:tcW w:w="3020" w:type="dxa"/>
          </w:tcPr>
          <w:p w14:paraId="2A76B2FE" w14:textId="77777777" w:rsidR="00205F40" w:rsidRPr="00E50C3D" w:rsidRDefault="00205F40" w:rsidP="00FA1DB6">
            <w:pPr>
              <w:rPr>
                <w:rFonts w:asciiTheme="minorHAnsi" w:hAnsiTheme="minorHAnsi" w:cstheme="minorHAnsi"/>
              </w:rPr>
            </w:pPr>
            <w:r w:rsidRPr="00E50C3D">
              <w:rPr>
                <w:rFonts w:asciiTheme="minorHAnsi" w:hAnsiTheme="minorHAnsi" w:cstheme="minorHAnsi"/>
              </w:rPr>
              <w:t>Energievoorziening</w:t>
            </w:r>
          </w:p>
        </w:tc>
        <w:tc>
          <w:tcPr>
            <w:tcW w:w="3021" w:type="dxa"/>
          </w:tcPr>
          <w:p w14:paraId="26BD70E6" w14:textId="77777777" w:rsidR="00205F40" w:rsidRPr="00E50C3D" w:rsidRDefault="00205F40" w:rsidP="00FA1DB6">
            <w:pPr>
              <w:rPr>
                <w:rFonts w:asciiTheme="minorHAnsi" w:hAnsiTheme="minorHAnsi" w:cstheme="minorHAnsi"/>
              </w:rPr>
            </w:pPr>
            <w:r w:rsidRPr="00E50C3D">
              <w:rPr>
                <w:rFonts w:asciiTheme="minorHAnsi" w:hAnsiTheme="minorHAnsi" w:cstheme="minorHAnsi"/>
              </w:rPr>
              <w:t>Mijnbouw</w:t>
            </w:r>
          </w:p>
        </w:tc>
        <w:tc>
          <w:tcPr>
            <w:tcW w:w="3021" w:type="dxa"/>
          </w:tcPr>
          <w:p w14:paraId="4CA0EAFD" w14:textId="77777777" w:rsidR="00205F40" w:rsidRPr="00E50C3D" w:rsidRDefault="00205F40" w:rsidP="00FA1DB6">
            <w:pPr>
              <w:rPr>
                <w:rFonts w:asciiTheme="minorHAnsi" w:hAnsiTheme="minorHAnsi" w:cstheme="minorHAnsi"/>
              </w:rPr>
            </w:pPr>
            <w:r w:rsidRPr="00E50C3D">
              <w:rPr>
                <w:rFonts w:asciiTheme="minorHAnsi" w:hAnsiTheme="minorHAnsi" w:cstheme="minorHAnsi"/>
              </w:rPr>
              <w:t>Ruimtelijk gebruik</w:t>
            </w:r>
          </w:p>
        </w:tc>
      </w:tr>
      <w:tr w:rsidR="00205F40" w14:paraId="13A6467C" w14:textId="77777777" w:rsidTr="00FA1DB6">
        <w:tc>
          <w:tcPr>
            <w:tcW w:w="3020" w:type="dxa"/>
          </w:tcPr>
          <w:p w14:paraId="156388DF" w14:textId="77777777" w:rsidR="00205F40" w:rsidRPr="00E50C3D" w:rsidRDefault="00205F40" w:rsidP="00FA1DB6">
            <w:pPr>
              <w:rPr>
                <w:rFonts w:asciiTheme="minorHAnsi" w:hAnsiTheme="minorHAnsi" w:cstheme="minorHAnsi"/>
              </w:rPr>
            </w:pPr>
            <w:r w:rsidRPr="00E50C3D">
              <w:rPr>
                <w:rFonts w:asciiTheme="minorHAnsi" w:hAnsiTheme="minorHAnsi" w:cstheme="minorHAnsi"/>
              </w:rPr>
              <w:t>Erfgoed</w:t>
            </w:r>
          </w:p>
        </w:tc>
        <w:tc>
          <w:tcPr>
            <w:tcW w:w="3021" w:type="dxa"/>
          </w:tcPr>
          <w:p w14:paraId="26867DF3" w14:textId="77777777" w:rsidR="00205F40" w:rsidRPr="00E50C3D" w:rsidRDefault="00205F40" w:rsidP="00FA1DB6">
            <w:pPr>
              <w:rPr>
                <w:rFonts w:asciiTheme="minorHAnsi" w:hAnsiTheme="minorHAnsi" w:cstheme="minorHAnsi"/>
              </w:rPr>
            </w:pPr>
            <w:r w:rsidRPr="00E50C3D">
              <w:rPr>
                <w:rFonts w:asciiTheme="minorHAnsi" w:hAnsiTheme="minorHAnsi" w:cstheme="minorHAnsi"/>
              </w:rPr>
              <w:t>Natuur</w:t>
            </w:r>
          </w:p>
        </w:tc>
        <w:tc>
          <w:tcPr>
            <w:tcW w:w="3021" w:type="dxa"/>
          </w:tcPr>
          <w:p w14:paraId="109A89D4" w14:textId="77777777" w:rsidR="00205F40" w:rsidRPr="00E50C3D" w:rsidRDefault="00205F40" w:rsidP="00FA1DB6">
            <w:pPr>
              <w:rPr>
                <w:rFonts w:asciiTheme="minorHAnsi" w:hAnsiTheme="minorHAnsi" w:cstheme="minorHAnsi"/>
              </w:rPr>
            </w:pPr>
          </w:p>
        </w:tc>
      </w:tr>
      <w:tr w:rsidR="00205F40" w14:paraId="67F208B7" w14:textId="77777777" w:rsidTr="00FA1DB6">
        <w:tc>
          <w:tcPr>
            <w:tcW w:w="3020" w:type="dxa"/>
          </w:tcPr>
          <w:p w14:paraId="6CEACCEC" w14:textId="77777777" w:rsidR="00205F40" w:rsidRPr="00E50C3D" w:rsidRDefault="00205F40" w:rsidP="00FA1DB6">
            <w:pPr>
              <w:rPr>
                <w:rFonts w:asciiTheme="minorHAnsi" w:hAnsiTheme="minorHAnsi" w:cstheme="minorHAnsi"/>
              </w:rPr>
            </w:pPr>
            <w:r w:rsidRPr="00E50C3D">
              <w:rPr>
                <w:rFonts w:asciiTheme="minorHAnsi" w:hAnsiTheme="minorHAnsi" w:cstheme="minorHAnsi"/>
              </w:rPr>
              <w:t>Externe veiligheid</w:t>
            </w:r>
          </w:p>
        </w:tc>
        <w:tc>
          <w:tcPr>
            <w:tcW w:w="3021" w:type="dxa"/>
          </w:tcPr>
          <w:p w14:paraId="06C47DB0" w14:textId="77777777" w:rsidR="00205F40" w:rsidRPr="00E50C3D" w:rsidRDefault="00205F40" w:rsidP="00FA1DB6">
            <w:pPr>
              <w:rPr>
                <w:rFonts w:asciiTheme="minorHAnsi" w:hAnsiTheme="minorHAnsi" w:cstheme="minorHAnsi"/>
              </w:rPr>
            </w:pPr>
            <w:r w:rsidRPr="00E50C3D">
              <w:rPr>
                <w:rFonts w:asciiTheme="minorHAnsi" w:hAnsiTheme="minorHAnsi" w:cstheme="minorHAnsi"/>
              </w:rPr>
              <w:t>Recreatie</w:t>
            </w:r>
          </w:p>
        </w:tc>
        <w:tc>
          <w:tcPr>
            <w:tcW w:w="3021" w:type="dxa"/>
          </w:tcPr>
          <w:p w14:paraId="3B167778" w14:textId="77777777" w:rsidR="00205F40" w:rsidRPr="00E50C3D" w:rsidRDefault="00205F40" w:rsidP="00FA1DB6">
            <w:pPr>
              <w:rPr>
                <w:rFonts w:asciiTheme="minorHAnsi" w:hAnsiTheme="minorHAnsi" w:cstheme="minorHAnsi"/>
              </w:rPr>
            </w:pPr>
          </w:p>
        </w:tc>
      </w:tr>
      <w:tr w:rsidR="00205F40" w14:paraId="6439BB4F" w14:textId="77777777" w:rsidTr="00FA1DB6">
        <w:tc>
          <w:tcPr>
            <w:tcW w:w="3020" w:type="dxa"/>
          </w:tcPr>
          <w:p w14:paraId="4B453151" w14:textId="77777777" w:rsidR="00205F40" w:rsidRPr="00E50C3D" w:rsidRDefault="00205F40" w:rsidP="00FA1DB6">
            <w:pPr>
              <w:rPr>
                <w:rFonts w:asciiTheme="minorHAnsi" w:hAnsiTheme="minorHAnsi" w:cstheme="minorHAnsi"/>
              </w:rPr>
            </w:pPr>
            <w:r w:rsidRPr="00E50C3D">
              <w:rPr>
                <w:rFonts w:asciiTheme="minorHAnsi" w:hAnsiTheme="minorHAnsi" w:cstheme="minorHAnsi"/>
              </w:rPr>
              <w:t>Geluid</w:t>
            </w:r>
          </w:p>
        </w:tc>
        <w:tc>
          <w:tcPr>
            <w:tcW w:w="3021" w:type="dxa"/>
          </w:tcPr>
          <w:p w14:paraId="3881CC4A" w14:textId="77777777" w:rsidR="00205F40" w:rsidRPr="00E50C3D" w:rsidRDefault="00205F40" w:rsidP="00FA1DB6">
            <w:pPr>
              <w:rPr>
                <w:rFonts w:asciiTheme="minorHAnsi" w:hAnsiTheme="minorHAnsi" w:cstheme="minorHAnsi"/>
              </w:rPr>
            </w:pPr>
            <w:r w:rsidRPr="00E50C3D">
              <w:rPr>
                <w:rFonts w:asciiTheme="minorHAnsi" w:hAnsiTheme="minorHAnsi" w:cstheme="minorHAnsi"/>
              </w:rPr>
              <w:t>Verkeer</w:t>
            </w:r>
          </w:p>
        </w:tc>
        <w:tc>
          <w:tcPr>
            <w:tcW w:w="3021" w:type="dxa"/>
          </w:tcPr>
          <w:p w14:paraId="668700E2" w14:textId="77777777" w:rsidR="00205F40" w:rsidRPr="00E50C3D" w:rsidRDefault="00205F40" w:rsidP="00FA1DB6">
            <w:pPr>
              <w:rPr>
                <w:rFonts w:asciiTheme="minorHAnsi" w:hAnsiTheme="minorHAnsi" w:cstheme="minorHAnsi"/>
              </w:rPr>
            </w:pPr>
          </w:p>
        </w:tc>
      </w:tr>
      <w:tr w:rsidR="00205F40" w14:paraId="655B4D21" w14:textId="77777777" w:rsidTr="00FA1DB6">
        <w:tc>
          <w:tcPr>
            <w:tcW w:w="3020" w:type="dxa"/>
          </w:tcPr>
          <w:p w14:paraId="15D3C468" w14:textId="77777777" w:rsidR="00205F40" w:rsidRPr="00E50C3D" w:rsidRDefault="00205F40" w:rsidP="00FA1DB6">
            <w:pPr>
              <w:rPr>
                <w:rFonts w:asciiTheme="minorHAnsi" w:hAnsiTheme="minorHAnsi" w:cstheme="minorHAnsi"/>
              </w:rPr>
            </w:pPr>
            <w:r w:rsidRPr="00E50C3D">
              <w:rPr>
                <w:rFonts w:asciiTheme="minorHAnsi" w:hAnsiTheme="minorHAnsi" w:cstheme="minorHAnsi"/>
              </w:rPr>
              <w:t>Geur</w:t>
            </w:r>
          </w:p>
        </w:tc>
        <w:tc>
          <w:tcPr>
            <w:tcW w:w="3021" w:type="dxa"/>
          </w:tcPr>
          <w:p w14:paraId="7822832C" w14:textId="77777777" w:rsidR="00205F40" w:rsidRPr="00E50C3D" w:rsidRDefault="00205F40" w:rsidP="00FA1DB6">
            <w:pPr>
              <w:rPr>
                <w:rFonts w:asciiTheme="minorHAnsi" w:hAnsiTheme="minorHAnsi" w:cstheme="minorHAnsi"/>
              </w:rPr>
            </w:pPr>
            <w:r w:rsidRPr="00E50C3D">
              <w:rPr>
                <w:rFonts w:asciiTheme="minorHAnsi" w:hAnsiTheme="minorHAnsi" w:cstheme="minorHAnsi"/>
              </w:rPr>
              <w:t>Water en watersysteem</w:t>
            </w:r>
          </w:p>
        </w:tc>
        <w:tc>
          <w:tcPr>
            <w:tcW w:w="3021" w:type="dxa"/>
          </w:tcPr>
          <w:p w14:paraId="5F0F346E" w14:textId="77777777" w:rsidR="00205F40" w:rsidRPr="00E50C3D" w:rsidRDefault="00205F40" w:rsidP="00FA1DB6">
            <w:pPr>
              <w:rPr>
                <w:rFonts w:asciiTheme="minorHAnsi" w:hAnsiTheme="minorHAnsi" w:cstheme="minorHAnsi"/>
              </w:rPr>
            </w:pPr>
          </w:p>
        </w:tc>
      </w:tr>
      <w:tr w:rsidR="00205F40" w14:paraId="1A4BE723" w14:textId="77777777" w:rsidTr="00FA1DB6">
        <w:tc>
          <w:tcPr>
            <w:tcW w:w="3020" w:type="dxa"/>
          </w:tcPr>
          <w:p w14:paraId="7AAADDC6" w14:textId="77777777" w:rsidR="00205F40" w:rsidRPr="00E50C3D" w:rsidRDefault="00205F40" w:rsidP="00FA1DB6">
            <w:pPr>
              <w:rPr>
                <w:rFonts w:asciiTheme="minorHAnsi" w:hAnsiTheme="minorHAnsi" w:cstheme="minorHAnsi"/>
              </w:rPr>
            </w:pPr>
            <w:r w:rsidRPr="00E50C3D">
              <w:rPr>
                <w:rFonts w:asciiTheme="minorHAnsi" w:hAnsiTheme="minorHAnsi" w:cstheme="minorHAnsi"/>
              </w:rPr>
              <w:t>Landschap</w:t>
            </w:r>
          </w:p>
        </w:tc>
        <w:tc>
          <w:tcPr>
            <w:tcW w:w="3021" w:type="dxa"/>
          </w:tcPr>
          <w:p w14:paraId="080AFFA0" w14:textId="77777777" w:rsidR="00205F40" w:rsidRPr="00E50C3D" w:rsidRDefault="00205F40" w:rsidP="00FA1DB6">
            <w:pPr>
              <w:rPr>
                <w:rFonts w:asciiTheme="minorHAnsi" w:hAnsiTheme="minorHAnsi" w:cstheme="minorHAnsi"/>
              </w:rPr>
            </w:pPr>
          </w:p>
        </w:tc>
        <w:tc>
          <w:tcPr>
            <w:tcW w:w="3021" w:type="dxa"/>
          </w:tcPr>
          <w:p w14:paraId="28FD58FF" w14:textId="77777777" w:rsidR="00205F40" w:rsidRPr="00E50C3D" w:rsidRDefault="00205F40" w:rsidP="00FA1DB6">
            <w:pPr>
              <w:rPr>
                <w:rFonts w:asciiTheme="minorHAnsi" w:hAnsiTheme="minorHAnsi" w:cstheme="minorHAnsi"/>
              </w:rPr>
            </w:pP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