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E56E" w14:textId="77777777" w:rsidR="00E33EDD" w:rsidRPr="00F62F31" w:rsidRDefault="00E33EDD" w:rsidP="00E33EDD">
      <w:pPr>
        <w:pStyle w:val="Kop3"/>
      </w:pPr>
      <w:r>
        <w:t>Besluit en besluitonderdelen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