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E33EDD" w:rsidRDefault="00E33EDD" w:rsidP="00E33EDD">
      <w:pPr>
        <w:pStyle w:val="Kop4"/>
      </w:pPr>
      <w:bookmarkStart w:id="518" w:name="_Ref_1f1400dc622a70fb2c884625f8f140fa_1"/>
      <w:bookmarkStart w:id="519" w:name="_Ref_1f1400dc622a70fb2c884625f8f140fa_2"/>
      <w:bookmarkStart w:id="520" w:name="_Ref_1f1400dc622a70fb2c884625f8f140fa_3"/>
      <w:bookmarkStart w:id="521" w:name="_Ref_1f1400dc622a70fb2c884625f8f140fa_4"/>
      <w:bookmarkStart w:id="522" w:name="_Ref_1f1400dc622a70fb2c884625f8f140fa_5"/>
      <w:bookmarkStart w:id="523" w:name="_Ref_1f1400dc622a70fb2c884625f8f140fa_6"/>
      <w:bookmarkStart w:id="524" w:name="_Ref_1f1400dc622a70fb2c884625f8f140fa_7"/>
      <w:bookmarkStart w:id="525" w:name="_Ref_1f1400dc622a70fb2c884625f8f140fa_8"/>
      <w:bookmarkStart w:id="526" w:name="_Ref_1f1400dc622a70fb2c884625f8f140fa_9"/>
      <w:bookmarkStart w:id="527" w:name="_Ref_1f1400dc622a70fb2c884625f8f140fa_10"/>
      <w:bookmarkStart w:id="528" w:name="_Ref_1f1400dc622a70fb2c884625f8f140fa_11"/>
      <w:bookmarkStart w:id="529" w:name="_Ref_1f1400dc622a70fb2c884625f8f140fa_12"/>
      <w:bookmarkStart w:id="530" w:name="_Ref_1f1400dc622a70fb2c884625f8f140fa_13"/>
      <w:bookmarkStart w:id="531" w:name="_Ref_1f1400dc622a70fb2c884625f8f140fa_14"/>
      <w:bookmarkStart w:id="532" w:name="_Ref_1f1400dc622a70fb2c884625f8f140fa_15"/>
      <w:bookmarkStart w:id="533" w:name="_Ref_1f1400dc622a70fb2c884625f8f140fa_16"/>
      <w:bookmarkStart w:id="534" w:name="_Ref_1f1400dc622a70fb2c884625f8f140fa_17"/>
      <w:bookmarkStart w:id="535" w:name="_Ref_1f1400dc622a70fb2c884625f8f140fa_18"/>
      <w:r>
        <w:t>Objecttype Gebiedsaanwijzing</w:t>
      </w:r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