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7790" w14:textId="77777777" w:rsidR="00C34A7B" w:rsidRDefault="00590129" w:rsidP="00C34A7B">
      <w:pPr>
        <w:pStyle w:val="Kop5"/>
      </w:pPr>
      <w:r>
        <w:t>Norm</w:t>
      </w:r>
    </w:p>
    <w:p w14:paraId="330DBD9C" w14:textId="77777777" w:rsidR="00C34A7B" w:rsidRDefault="00590129" w:rsidP="00C34A7B">
      <w:r>
        <w:t>De Gebiedsaanwijzing Erfgoed kent de volgende attributen:</w:t>
      </w:r>
    </w:p>
    <w:p w14:paraId="312FCB89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11A013A6" w14:textId="033950C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Erfgoed. Verplicht attribuut. Komt 1 keer voor.</w:t>
      </w:r>
    </w:p>
    <w:p w14:paraId="4A6702D5" w14:textId="1507D053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Erfgoed. Het bevoegd gezag is vrij in de keuze van de naam. Verplicht attribuut. Komt 1 keer voor.</w:t>
      </w:r>
    </w:p>
    <w:p w14:paraId="579EBA40" w14:textId="6B8CEAD0" w:rsidR="00C34A7B" w:rsidRDefault="00590129" w:rsidP="00C34A7B">
      <w:pPr>
        <w:pStyle w:val="Opsommingtekens1"/>
      </w:pPr>
      <w:r w:rsidRPr="00E445FF">
        <w:rPr>
          <w:i/>
          <w:iCs/>
        </w:rPr>
        <w:t>groep</w:t>
      </w:r>
      <w:r>
        <w:t xml:space="preserve">: de categorie waartoe de specifieke vorm van de Gebiedsaanwijzing Erfgoed behoort. </w:t>
      </w:r>
      <w:r w:rsidR="00584415">
        <w:t xml:space="preserve">Attribuut dat zorgt voor symbolisatie conform de standaardweergave. </w:t>
      </w:r>
      <w:r>
        <w:t>Te kiezen uit de limitatieve waardelijst ‘Erfgoedgroep’. Verplicht attribuut. Komt 1 keer voor.</w:t>
      </w:r>
    </w:p>
    <w:p w14:paraId="7A548193" w14:textId="2015097A" w:rsidR="00C34A7B" w:rsidRPr="009819B5" w:rsidRDefault="00590129" w:rsidP="00C34A7B">
      <w:pPr>
        <w:pStyle w:val="Opsommingtekens1"/>
      </w:pPr>
      <w:r w:rsidRPr="009819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3A45B1BC" w14:textId="42636633" w:rsidR="00C34A7B" w:rsidRDefault="00590129" w:rsidP="00C34A7B">
      <w:pPr>
        <w:pStyle w:val="Opsommingtekens1"/>
      </w:pPr>
      <w:r w:rsidRPr="00E445FF">
        <w:rPr>
          <w:i/>
          <w:iCs/>
        </w:rPr>
        <w:lastRenderedPageBreak/>
        <w:t>locatieaanduiding</w:t>
      </w:r>
      <w:r>
        <w:t xml:space="preserve">: de verwijzing van een specifieke vorm van de Gebiedsaanwijzing Erfgoed naar (de identificatie van) de bijbehorende Locatie; attribuut waarmee de Locatie wordt aangeduid waar deze annotatie Erfgoed van toepassing is. Verplicht attribuut. Erfgoed heeft één of meer Locaties en één of meer </w:t>
      </w:r>
      <w:r w:rsidRPr="009819B5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402839FE" w14:textId="77777777" w:rsidR="00C34A7B" w:rsidRDefault="00C34A7B" w:rsidP="00C34A7B"/>
    <w:p w14:paraId="7D37470A" w14:textId="4CAA666D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Erfgoed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