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EFA2" w14:textId="25BB202B" w:rsidR="0056703D" w:rsidRPr="00F62F31" w:rsidRDefault="0056703D" w:rsidP="0056703D">
      <w:pPr>
        <w:pStyle w:val="Kop2"/>
      </w:pPr>
      <w:bookmarkStart w:id="24" w:name="_Ref_44265662c61beff14c28b124d8a4b066_1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174629">
        <w:t>de omgevingsvisie</w:t>
      </w:r>
      <w:r w:rsidRPr="00F62F31">
        <w:fldChar w:fldCharType="end"/>
      </w:r>
      <w:bookmarkEnd w:id="24"/>
    </w:p>
    <w:p w14:paraId="0E95F6C4" w14:textId="6E43E19E" w:rsidR="0056703D" w:rsidRPr="00F62F31" w:rsidRDefault="0056703D" w:rsidP="0056703D">
      <w:r w:rsidRPr="00F62F31">
        <w:t xml:space="preserve">Dit hoofdstuk beschrijft </w:t>
      </w:r>
      <w:r>
        <w:t xml:space="preserve">het instrument </w:t>
      </w:r>
      <w:fldSimple w:instr=" DOCVARIABLE ID01 ">
        <w:r w:rsidR="00174629">
          <w:t>omgevingsvisie</w:t>
        </w:r>
      </w:fldSimple>
      <w:r w:rsidRPr="00F62F31">
        <w:t xml:space="preserve"> en heeft als doel de functionele elementen in het toepassingsprofiel te kunnen identificeren.</w:t>
      </w:r>
    </w:p>
    <w:p w14:paraId="2A2879AC" w14:textId="77777777" w:rsidR="0056703D" w:rsidRPr="00F62F31" w:rsidRDefault="0056703D" w:rsidP="0056703D"/>
    <w:p w14:paraId="6DD0855C" w14:textId="2591AC73" w:rsidR="0056703D" w:rsidRPr="00F62F31" w:rsidRDefault="0056703D" w:rsidP="0056703D">
      <w:r w:rsidRPr="00F62F31">
        <w:t xml:space="preserve">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_Ref_aca95156337b85076eba580792fdfc93_1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2.1</w:t>
      </w:r>
      <w:r w:rsidRPr="00843E31">
        <w:rPr>
          <w:rStyle w:val="Verwijzing"/>
        </w:rPr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4629">
        <w:rPr>
          <w:noProof/>
        </w:rPr>
        <w:t>de omgevingsvisie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</w:p>
    <w:p w14:paraId="28D622FB" w14:textId="1F9034A2" w:rsidR="0056703D" w:rsidRPr="00F62F31" w:rsidRDefault="0056703D" w:rsidP="0056703D">
      <w:r w:rsidRPr="00F62F31">
        <w:t xml:space="preserve">In paragraaf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_Ref_7aa8cb87ceb7cc8a6852b7c142e2c1ac_1 \n \h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2.2</w:t>
      </w:r>
      <w:r w:rsidRPr="00843E31">
        <w:rPr>
          <w:rStyle w:val="Verwijzing"/>
        </w:rPr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4629">
        <w:rPr>
          <w:noProof/>
        </w:rPr>
        <w:t>de omgevingsvisie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4629">
        <w:rPr>
          <w:noProof/>
        </w:rPr>
        <w:t>de omgevingsvisie</w:t>
      </w:r>
      <w:r w:rsidRPr="00F62F31">
        <w:fldChar w:fldCharType="end"/>
      </w:r>
      <w:r w:rsidRPr="00F62F31">
        <w:t>.</w:t>
      </w:r>
      <w:r w:rsidR="009178DE">
        <w:t xml:space="preserve"> </w:t>
      </w:r>
      <w:r w:rsidRPr="00F62F31">
        <w:t xml:space="preserve">Paragraaf </w:t>
      </w:r>
      <w:r w:rsidR="008A481C" w:rsidRPr="00843E31">
        <w:rPr>
          <w:rStyle w:val="Verwijzing"/>
        </w:rPr>
        <w:fldChar w:fldCharType="begin"/>
      </w:r>
      <w:r w:rsidR="008A481C" w:rsidRPr="00843E31">
        <w:rPr>
          <w:rStyle w:val="Verwijzing"/>
        </w:rPr>
        <w:instrText xml:space="preserve"> REF _Ref_0bd8056fa7899af9d9182bdb07c1a95e_1 \n \h </w:instrText>
      </w:r>
      <w:r w:rsidR="008A481C" w:rsidRPr="00843E31">
        <w:rPr>
          <w:rStyle w:val="Verwijzing"/>
        </w:rPr>
      </w:r>
      <w:r w:rsidR="008A481C"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2.3</w:t>
      </w:r>
      <w:r w:rsidR="008A481C" w:rsidRPr="00843E31">
        <w:rPr>
          <w:rStyle w:val="Verwijzing"/>
        </w:rPr>
        <w:fldChar w:fldCharType="end"/>
      </w:r>
      <w:r>
        <w:t xml:space="preserve"> </w:t>
      </w:r>
      <w:r w:rsidRPr="00F62F31">
        <w:t>beschrijft domeinspecifieke kenmerken</w:t>
      </w:r>
      <w:r w:rsidR="00A64B62" w:rsidRPr="00A64B62">
        <w:t>: de inhoud en werking</w:t>
      </w:r>
      <w:r w:rsidRPr="00F62F31">
        <w:t xml:space="preserve">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4629">
        <w:rPr>
          <w:noProof/>
        </w:rPr>
        <w:t>de omgevingsvisie</w:t>
      </w:r>
      <w:r w:rsidRPr="00F62F31">
        <w:fldChar w:fldCharType="end"/>
      </w:r>
      <w:r w:rsidRPr="00F62F31">
        <w:t xml:space="preserve">. </w:t>
      </w:r>
      <w:r w:rsidR="00A64B62">
        <w:t xml:space="preserve"> </w:t>
      </w:r>
      <w:r>
        <w:t xml:space="preserve">Paragraaf </w:t>
      </w:r>
      <w:r w:rsidR="00887E38" w:rsidRPr="00843E31">
        <w:rPr>
          <w:rStyle w:val="Verwijzing"/>
        </w:rPr>
        <w:fldChar w:fldCharType="begin"/>
      </w:r>
      <w:r w:rsidR="00887E38" w:rsidRPr="00843E31">
        <w:rPr>
          <w:rStyle w:val="Verwijzing"/>
        </w:rPr>
        <w:instrText xml:space="preserve"> REF _Ref_ae3df02c718936f8e3634f63ca779e13_1 \r \h </w:instrText>
      </w:r>
      <w:r w:rsidR="00887E38" w:rsidRPr="00843E31">
        <w:rPr>
          <w:rStyle w:val="Verwijzing"/>
        </w:rPr>
      </w:r>
      <w:r w:rsidR="00887E38"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2.4</w:t>
      </w:r>
      <w:r w:rsidR="00887E38" w:rsidRPr="00843E31">
        <w:rPr>
          <w:rStyle w:val="Verwijzing"/>
        </w:rPr>
        <w:fldChar w:fldCharType="end"/>
      </w:r>
      <w:r>
        <w:t xml:space="preserve"> tenslotte gaat over het overgangsrecht en de </w:t>
      </w:r>
      <w:r w:rsidR="00A64B62">
        <w:t>overgangsfase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