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54F2" w14:textId="77777777" w:rsidR="0056703D" w:rsidRDefault="0056703D" w:rsidP="0056703D">
      <w:pPr>
        <w:pStyle w:val="Kop5"/>
      </w:pPr>
      <w:r>
        <w:t>Definitie</w:t>
      </w:r>
    </w:p>
    <w:p w14:paraId="32D1A281" w14:textId="77777777" w:rsidR="0056703D" w:rsidRDefault="0056703D" w:rsidP="0056703D">
      <w:r>
        <w:t>Landschap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de bescherming en de ontwikkeling van het landschap vanuit ander perspectief dan natuur en erfgoed.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