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15D8" w14:textId="77777777" w:rsidR="0056703D" w:rsidRDefault="0056703D" w:rsidP="0056703D">
      <w:pPr>
        <w:pStyle w:val="Kop5"/>
      </w:pPr>
      <w:r>
        <w:t>Doel</w:t>
      </w:r>
    </w:p>
    <w:p w14:paraId="36AAD75C" w14:textId="77777777" w:rsidR="0056703D" w:rsidRDefault="0056703D" w:rsidP="0056703D">
      <w:r>
        <w:t>Doel van het objecttype Natuur is:</w:t>
      </w:r>
    </w:p>
    <w:p w14:paraId="5314C0BC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5E32BDBE" w14:textId="77777777" w:rsidR="0056703D" w:rsidRDefault="0056703D" w:rsidP="0056703D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BA60CDF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