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F8808" w14:textId="61478364" w:rsidR="00444AC3" w:rsidRPr="002D2D4E" w:rsidRDefault="00444AC3" w:rsidP="00444AC3">
      <w:pPr>
        <w:pStyle w:val="Kop3"/>
      </w:pPr>
      <w:r w:rsidRPr="002D2D4E">
        <w:t>Leeswijzer</w:t>
      </w:r>
    </w:p>
    <w:p w14:paraId="6057C170" w14:textId="1523DAE0" w:rsidR="00A42EC6" w:rsidRPr="002D2D4E" w:rsidRDefault="00A42EC6" w:rsidP="00A42EC6">
      <w:r w:rsidRPr="002D2D4E">
        <w:t xml:space="preserve">Dit document is in twee delen verdeeld. Deel A beschrijft de uitgangspunten voor de modellering. In dit eerste hoofdstuk zijn de doelstellingen van de Omgevingswet en DSO-LV en de werking van LVBB en overheid.nl op hoofdlijnen toegelicht. Daarmee is het bredere kader en het doel van het TPOD geschetst. Hoofdstuk </w:t>
      </w:r>
      <w:r w:rsidR="007C655A" w:rsidRPr="006A03EE">
        <w:rPr>
          <w:rStyle w:val="Verwijzing"/>
        </w:rPr>
        <w:fldChar w:fldCharType="begin"/>
      </w:r>
      <w:r w:rsidR="007C655A" w:rsidRPr="006A03EE">
        <w:rPr>
          <w:rStyle w:val="Verwijzing"/>
        </w:rPr>
        <w:instrText xml:space="preserve"> REF _Ref_a180b83060b65eb789493b6cb9498e6c_1 </w:instrText>
      </w:r>
      <w:r w:rsidR="00A07D54" w:rsidRPr="006A03EE">
        <w:rPr>
          <w:rStyle w:val="Verwijzing"/>
        </w:rPr>
        <w:instrText>\n \h</w:instrText>
      </w:r>
      <w:r w:rsidR="007C655A" w:rsidRPr="006A03EE">
        <w:rPr>
          <w:rStyle w:val="Verwijzing"/>
        </w:rPr>
        <w:instrText xml:space="preserve"> </w:instrText>
      </w:r>
      <w:r w:rsidR="002D2D4E" w:rsidRPr="006A03EE">
        <w:rPr>
          <w:rStyle w:val="Verwijzing"/>
        </w:rPr>
        <w:instrText xml:space="preserve"> \* MERGEFORMAT </w:instrText>
      </w:r>
      <w:r w:rsidR="007C655A" w:rsidRPr="006A03EE">
        <w:rPr>
          <w:rStyle w:val="Verwijzing"/>
        </w:rPr>
      </w:r>
      <w:r w:rsidR="007C655A" w:rsidRPr="006A03EE">
        <w:rPr>
          <w:rStyle w:val="Verwijzing"/>
        </w:rPr>
        <w:fldChar w:fldCharType="separate"/>
      </w:r>
      <w:r w:rsidR="0031485F" w:rsidRPr="006A03EE">
        <w:rPr>
          <w:rStyle w:val="Verwijzing"/>
        </w:rPr>
        <w:t>2</w:t>
      </w:r>
      <w:r w:rsidR="007C655A" w:rsidRPr="006A03EE">
        <w:rPr>
          <w:rStyle w:val="Verwijzing"/>
        </w:rPr>
        <w:fldChar w:fldCharType="end"/>
      </w:r>
      <w:r w:rsidRPr="002D2D4E">
        <w:t xml:space="preserve"> beschrijft de juridische, inhoudelijke en procedurele aspecten van </w:t>
      </w:r>
      <w:r w:rsidR="00891ED1" w:rsidRPr="002D2D4E">
        <w:t>het projectbesluit</w:t>
      </w:r>
      <w:r w:rsidRPr="002D2D4E">
        <w:t xml:space="preserve"> en andere instrumenten die op </w:t>
      </w:r>
      <w:r w:rsidR="00891ED1" w:rsidRPr="002D2D4E">
        <w:t>het projectbesluit</w:t>
      </w:r>
      <w:r w:rsidRPr="002D2D4E">
        <w:t xml:space="preserve"> inwerken. Ook de overgangsfase na inwerkingtreden van de Omgevingswet komt aan de orde. Hoofdstuk </w:t>
      </w:r>
      <w:r w:rsidR="0021239A" w:rsidRPr="002D2D4E">
        <w:t>3</w:t>
      </w:r>
      <w:r w:rsidRPr="002D2D4E">
        <w:t xml:space="preserve"> 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geconsolideerde Regeling van </w:t>
      </w:r>
      <w:r w:rsidR="00891ED1" w:rsidRPr="002D2D4E">
        <w:t>het projectbesluit</w:t>
      </w:r>
      <w:r w:rsidRPr="002D2D4E">
        <w:t xml:space="preserve">; daarna worden de hoofdlijnen van annoteren, waardelijsten en presentatiemodel toegelicht. Vervolgens worden de onderwerpen muteren en consolideren en </w:t>
      </w:r>
      <w:r w:rsidRPr="002D2D4E">
        <w:lastRenderedPageBreak/>
        <w:t>metadata kort benoemd. Tot slot wordt ingegaan op het proces van plan tot publicatie</w:t>
      </w:r>
      <w:r w:rsidR="000C737F" w:rsidRPr="002D2D4E">
        <w:t>: het aanleverproces en het raadplegen van omgevingsdocumenten</w:t>
      </w:r>
      <w:r w:rsidRPr="002D2D4E">
        <w:t>.</w:t>
      </w:r>
    </w:p>
    <w:p w14:paraId="21A4BE2E" w14:textId="77777777" w:rsidR="00A42EC6" w:rsidRPr="002D2D4E" w:rsidRDefault="00A42EC6" w:rsidP="00A42EC6"/>
    <w:p w14:paraId="7D6C2AE6" w14:textId="64CBA2FB" w:rsidR="006A03EE" w:rsidRPr="002D2D4E" w:rsidRDefault="00A42EC6" w:rsidP="00A42EC6">
      <w:r w:rsidRPr="002D2D4E">
        <w:t xml:space="preserve">Deel B is volledig gewijd aan de modellering van </w:t>
      </w:r>
      <w:r w:rsidR="00D313F1" w:rsidRPr="002D2D4E">
        <w:t>het projectbesluit</w:t>
      </w:r>
      <w:r w:rsidRPr="002D2D4E">
        <w:t xml:space="preserve">. Hoofdstuk 4 beschrijft de besluitonderdelen waaruit een besluit tot vaststelling of wijziging van </w:t>
      </w:r>
      <w:r w:rsidR="00D313F1" w:rsidRPr="002D2D4E">
        <w:t>het projectbesluit</w:t>
      </w:r>
      <w:r w:rsidRPr="002D2D4E">
        <w:t xml:space="preserve"> bestaat en het verschil tussen de actuele geldende versie van </w:t>
      </w:r>
      <w:r w:rsidR="00D313F1" w:rsidRPr="002D2D4E">
        <w:t>het projectbesluit</w:t>
      </w:r>
      <w:r w:rsidRPr="002D2D4E">
        <w:t xml:space="preserve"> en de geconsolideerde Regeling daarvan. In hoofdstuk 5 wordt het tekstmodel beschreven en de toepassing daarvan op </w:t>
      </w:r>
      <w:r w:rsidR="00D364CE" w:rsidRPr="002D2D4E">
        <w:t>het projectbesluit</w:t>
      </w:r>
      <w:r w:rsidRPr="002D2D4E">
        <w:t>. Hoofdstuk 6 bevat een beschrijving van IMOW</w:t>
      </w:r>
      <w:r w:rsidR="00E15F57" w:rsidRPr="002D2D4E">
        <w:t xml:space="preserve"> voor </w:t>
      </w:r>
      <w:r w:rsidR="00266BB0" w:rsidRPr="002D2D4E">
        <w:t>omgevings</w:t>
      </w:r>
      <w:r w:rsidR="00C3067D" w:rsidRPr="002D2D4E">
        <w:t>documenten met een vrije tekststructuur (</w:t>
      </w:r>
      <w:r w:rsidR="00123E5C" w:rsidRPr="002D2D4E">
        <w:t>6.2) en voor het deel van het projectbesluit dat</w:t>
      </w:r>
      <w:r w:rsidR="004B1A9A" w:rsidRPr="002D2D4E">
        <w:t xml:space="preserve"> de regels van het omgevingsplan wijzigen</w:t>
      </w:r>
      <w:r w:rsidR="00DF75A9" w:rsidRPr="002D2D4E">
        <w:t xml:space="preserve"> </w:t>
      </w:r>
      <w:r w:rsidR="00F83BA0" w:rsidRPr="002D2D4E">
        <w:t xml:space="preserve">met </w:t>
      </w:r>
      <w:r w:rsidR="006717E3" w:rsidRPr="002D2D4E">
        <w:t>e</w:t>
      </w:r>
      <w:r w:rsidR="00F83BA0" w:rsidRPr="002D2D4E">
        <w:t>en artikelstructuur (</w:t>
      </w:r>
      <w:r w:rsidR="00C6332F" w:rsidRPr="002D2D4E">
        <w:t>6.3)</w:t>
      </w:r>
      <w:r w:rsidRPr="002D2D4E">
        <w:t xml:space="preserve">. Na een </w:t>
      </w:r>
      <w:r w:rsidR="00CC77B1" w:rsidRPr="002D2D4E">
        <w:t xml:space="preserve">korte </w:t>
      </w:r>
      <w:r w:rsidRPr="002D2D4E">
        <w:t xml:space="preserve">inleiding op het model </w:t>
      </w:r>
      <w:r w:rsidR="00D37635" w:rsidRPr="002D2D4E">
        <w:t>word</w:t>
      </w:r>
      <w:r w:rsidR="00CC77B1" w:rsidRPr="002D2D4E">
        <w:t>en de</w:t>
      </w:r>
      <w:r w:rsidRPr="002D2D4E">
        <w:t xml:space="preserve"> hoofdlijnen van het IMOW voor omgevingsdocumenten beschreven. </w:t>
      </w:r>
      <w:r w:rsidR="0055290E" w:rsidRPr="002D2D4E">
        <w:t xml:space="preserve">Daarna volgt </w:t>
      </w:r>
      <w:r w:rsidR="005E6109" w:rsidRPr="002D2D4E">
        <w:t>het IMOW-UML-diagram</w:t>
      </w:r>
      <w:r w:rsidR="0054284D" w:rsidRPr="002D2D4E">
        <w:t xml:space="preserve"> en</w:t>
      </w:r>
      <w:r w:rsidRPr="002D2D4E">
        <w:t xml:space="preserve"> wordt</w:t>
      </w:r>
      <w:r w:rsidR="0054284D" w:rsidRPr="002D2D4E">
        <w:t xml:space="preserve"> vervolgens</w:t>
      </w:r>
      <w:r w:rsidRPr="002D2D4E">
        <w:t xml:space="preserve"> gedetailleerd toegelicht hoe het annoteren van </w:t>
      </w:r>
      <w:r w:rsidR="009032FF" w:rsidRPr="002D2D4E">
        <w:t>het projectbesluit</w:t>
      </w:r>
      <w:r w:rsidRPr="002D2D4E">
        <w:t xml:space="preserve"> met IMOW-objecten wordt toegepast. </w:t>
      </w:r>
      <w:r w:rsidR="00BA19C9" w:rsidRPr="002D2D4E">
        <w:t xml:space="preserve">Hierbij worden steeds </w:t>
      </w:r>
      <w:r w:rsidR="00B936E5" w:rsidRPr="002D2D4E">
        <w:t>die objecten beschreven die bij het desbetreffende</w:t>
      </w:r>
      <w:r w:rsidR="004342C3" w:rsidRPr="002D2D4E">
        <w:t xml:space="preserve"> IMOW behoren (vrije tekst dan wel artikelstructuur).</w:t>
      </w:r>
    </w:p>
    <w:p w14:paraId="2F50508B" w14:textId="73387450" w:rsidR="006A03EE" w:rsidRPr="002D2D4E" w:rsidRDefault="00A42EC6" w:rsidP="00A42EC6">
      <w:r w:rsidRPr="002D2D4E">
        <w:t>In de laatste paragra</w:t>
      </w:r>
      <w:r w:rsidR="00B23DDC" w:rsidRPr="002D2D4E">
        <w:t>a</w:t>
      </w:r>
      <w:r w:rsidRPr="002D2D4E">
        <w:t>f van dit hoofdstuk word</w:t>
      </w:r>
      <w:r w:rsidR="00951CEE" w:rsidRPr="002D2D4E">
        <w:t>en</w:t>
      </w:r>
      <w:r w:rsidRPr="002D2D4E">
        <w:t xml:space="preserve"> de verplichte en onverplichte onderdelen van de standaard en hun juridische status beschreven.</w:t>
      </w:r>
    </w:p>
    <w:p w14:paraId="295B26D7" w14:textId="372EAB4E" w:rsidR="00A42EC6" w:rsidRPr="002D2D4E" w:rsidRDefault="00A42EC6" w:rsidP="00A42EC6"/>
    <w:p w14:paraId="45F4D845" w14:textId="049F13B1" w:rsidR="00A42EC6" w:rsidRPr="002D2D4E" w:rsidRDefault="004C3D5E" w:rsidP="00A42EC6">
      <w:r w:rsidRPr="002D2D4E">
        <w:t>In deel C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65C327BE" w14:textId="77777777" w:rsidR="009136B2" w:rsidRPr="002D2D4E" w:rsidRDefault="009136B2" w:rsidP="00A42EC6"/>
    <w:p w14:paraId="5D19B4AB" w14:textId="4D4E7544" w:rsidR="00A42EC6" w:rsidRPr="002D2D4E" w:rsidRDefault="00A42EC6" w:rsidP="00A42EC6">
      <w:r w:rsidRPr="002D2D4E">
        <w:t xml:space="preserve">Dit toepassingsprofiel stelt een aantal (overwegend technische en structurerende) normen voor het opstellen van </w:t>
      </w:r>
      <w:r w:rsidR="009032FF" w:rsidRPr="002D2D4E">
        <w:t>het projectbesluit</w:t>
      </w:r>
      <w:r w:rsidRPr="002D2D4E">
        <w:t xml:space="preserve">. Voorbeelden daarvan zijn het aantal besluitonderdelen waaruit een besluit tot </w:t>
      </w:r>
      <w:r w:rsidR="00C4737C" w:rsidRPr="002D2D4E">
        <w:t xml:space="preserve">vaststelling of </w:t>
      </w:r>
      <w:r w:rsidRPr="002D2D4E">
        <w:t xml:space="preserve">wijziging van </w:t>
      </w:r>
      <w:r w:rsidR="009032FF" w:rsidRPr="002D2D4E">
        <w:t>het projectbesluit</w:t>
      </w:r>
      <w:r w:rsidRPr="002D2D4E">
        <w:t xml:space="preserve"> moet bestaan, de eigenschappen die nodig zijn om een bepaalde annotatie vast te leggen en de manier waarop de relatie tussen tekst en werkingsgebied wordt vormgegeven. Uiteraard bevat het toepassingsprofiel ook een toelichting op die normen. Om volstrekt helder te maken wat tot de norm behoort, wordt in de tekst een duidelijk onderscheid gemaakt tussen beide teksttypen. De toelichtende teksten staan steeds in de subparagraaf Toelichting, de normen staan in de subparagraaf Norm. Het gaat hier om de functionele normen uit de standaard, niet om juridische normen die regels stellen. Het onderdeel Norm beschrijft hoe bij het opstellen van </w:t>
      </w:r>
      <w:r w:rsidR="009032FF" w:rsidRPr="002D2D4E">
        <w:t>het projectbesluit</w:t>
      </w:r>
      <w:r w:rsidRPr="002D2D4E">
        <w:t xml:space="preserve"> voldaan moet worden aan 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0025296E" w:rsidRPr="002D2D4E">
        <w:t>projectbesluit</w:t>
      </w:r>
      <w:r w:rsidRPr="002D2D4E">
        <w:t xml:space="preserve"> kan worden bekendgemaakt en/of in DSO-LV getoond kan worden, kennen een technische invalshoek: kan het geautomatiseerde systeem het document verwerken?</w:t>
      </w:r>
    </w:p>
    <w:p w14:paraId="3E34E9A6" w14:textId="77777777" w:rsidR="00A42EC6" w:rsidRPr="002D2D4E" w:rsidRDefault="00A42EC6" w:rsidP="00A42EC6"/>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