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F056" w14:textId="319DCEAE" w:rsidR="00E33EDD" w:rsidRPr="002D2D4E" w:rsidRDefault="00E33EDD" w:rsidP="00E33EDD">
      <w:pPr>
        <w:pStyle w:val="Kop3"/>
      </w:pPr>
      <w:bookmarkStart w:id="419" w:name="_Ref_67e3431007fe8e5bff4c2dbcfab3d7e8_1"/>
      <w:r w:rsidRPr="002D2D4E">
        <w:t xml:space="preserve">Standaardfrase als verbinding tussen </w:t>
      </w:r>
      <w:r w:rsidR="001E75DC" w:rsidRPr="002D2D4E">
        <w:t>R</w:t>
      </w:r>
      <w:r w:rsidRPr="002D2D4E">
        <w:t xml:space="preserve">egeltekst, </w:t>
      </w:r>
      <w:r w:rsidR="001E75DC" w:rsidRPr="002D2D4E">
        <w:t xml:space="preserve">Locatie </w:t>
      </w:r>
      <w:r w:rsidRPr="002D2D4E">
        <w:t>en waarden</w:t>
      </w:r>
      <w:bookmarkEnd w:id="419"/>
    </w:p>
    <w:p w14:paraId="227202BD" w14:textId="44AAB7C7" w:rsidR="00E33EDD" w:rsidRPr="002D2D4E" w:rsidRDefault="00E33EDD" w:rsidP="00E33EDD">
      <w:r w:rsidRPr="002D2D4E">
        <w:t>In</w:t>
      </w:r>
      <w:r w:rsidR="001E75DC" w:rsidRPr="002D2D4E">
        <w:t xml:space="preserve"> omgevingsdocumenten</w:t>
      </w:r>
      <w:r w:rsidRPr="002D2D4E">
        <w:t xml:space="preserve"> met regels zullen normen voorkomen die in verschillende gebieden verschillende waarden hebben, denk hierbij bijvoorbeeld aan maximum bouwhoogte in </w:t>
      </w:r>
      <w:r w:rsidR="001E75DC" w:rsidRPr="002D2D4E">
        <w:t>het omgevingsplan of minimum doorvaarthoogte in de waterschapsverordening</w:t>
      </w:r>
      <w:r w:rsidRPr="002D2D4E">
        <w:t xml:space="preserve">. Het is mogelijk om in de </w:t>
      </w:r>
      <w:r w:rsidR="001E75DC" w:rsidRPr="002D2D4E">
        <w:t>R</w:t>
      </w:r>
      <w:r w:rsidRPr="002D2D4E">
        <w:t xml:space="preserve">egeltekst van het </w:t>
      </w:r>
      <w:r w:rsidR="001E75DC" w:rsidRPr="002D2D4E">
        <w:t>omgevingsdocument</w:t>
      </w:r>
      <w:r w:rsidR="007D692E" w:rsidRPr="002D2D4E">
        <w:t xml:space="preserve"> </w:t>
      </w:r>
      <w:r w:rsidRPr="002D2D4E">
        <w:t xml:space="preserve">voor iedere norm zoveel regels op te nemen als er gebieden zijn, dan wel als er waarden zijn die de norm kan aannemen. </w:t>
      </w:r>
      <w:r w:rsidRPr="006A03EE">
        <w:rPr>
          <w:rStyle w:val="Verwijzing"/>
        </w:rPr>
        <w:fldChar w:fldCharType="begin"/>
      </w:r>
      <w:r w:rsidRPr="006A03EE">
        <w:rPr>
          <w:rStyle w:val="Verwijzing"/>
        </w:rPr>
        <w:instrText xml:space="preserve"> REF _Ref_67e3431007fe8e5bff4c2dbcfab3d7e8_2 \n \h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Figuur 46</w:t>
      </w:r>
      <w:r w:rsidRPr="006A03EE">
        <w:rPr>
          <w:rStyle w:val="Verwijzing"/>
        </w:rPr>
        <w:fldChar w:fldCharType="end"/>
      </w:r>
      <w:r w:rsidRPr="002D2D4E">
        <w:t xml:space="preserve"> </w:t>
      </w:r>
      <w:r w:rsidR="001E75DC" w:rsidRPr="00A80EBC">
        <w:t xml:space="preserve">en </w:t>
      </w:r>
      <w:r w:rsidR="001E75DC" w:rsidRPr="006A03EE">
        <w:rPr>
          <w:rStyle w:val="Verwijzing"/>
        </w:rPr>
        <w:fldChar w:fldCharType="begin"/>
      </w:r>
      <w:r w:rsidR="001E75DC" w:rsidRPr="006A03EE">
        <w:rPr>
          <w:rStyle w:val="Verwijzing"/>
        </w:rPr>
        <w:instrText xml:space="preserve"> REF _Ref_67e3431007fe8e5bff4c2dbcfab3d7e8_4 \n \h </w:instrText>
      </w:r>
      <w:r w:rsidR="002D2D4E" w:rsidRPr="006A03EE">
        <w:rPr>
          <w:rStyle w:val="Verwijzing"/>
        </w:rPr>
        <w:instrText xml:space="preserve"> \* MERGEFORMAT </w:instrText>
      </w:r>
      <w:r w:rsidR="001E75DC" w:rsidRPr="006A03EE">
        <w:rPr>
          <w:rStyle w:val="Verwijzing"/>
        </w:rPr>
      </w:r>
      <w:r w:rsidR="001E75DC" w:rsidRPr="006A03EE">
        <w:rPr>
          <w:rStyle w:val="Verwijzing"/>
        </w:rPr>
        <w:fldChar w:fldCharType="separate"/>
      </w:r>
      <w:r w:rsidR="0031485F" w:rsidRPr="006A03EE">
        <w:rPr>
          <w:rStyle w:val="Verwijzing"/>
        </w:rPr>
        <w:t>Figuur 47</w:t>
      </w:r>
      <w:r w:rsidR="001E75DC" w:rsidRPr="006A03EE">
        <w:rPr>
          <w:rStyle w:val="Verwijzing"/>
        </w:rPr>
        <w:fldChar w:fldCharType="end"/>
      </w:r>
      <w:r w:rsidR="001E75DC" w:rsidRPr="002D2D4E">
        <w:t xml:space="preserve"> laten voor omgevingsplan en waterschapsverordening </w:t>
      </w:r>
      <w:r w:rsidRPr="00A80EBC">
        <w:t xml:space="preserve">een stukje </w:t>
      </w:r>
      <w:r w:rsidR="001E75DC" w:rsidRPr="0020119A">
        <w:t>R</w:t>
      </w:r>
      <w:r w:rsidRPr="00127644">
        <w:t>egeltekst zien waarin deze systematiek is toegepast:</w:t>
      </w:r>
    </w:p>
    <w:p w14:paraId="0ADFCAEE" w14:textId="7D2C8059" w:rsidR="00E33EDD" w:rsidRPr="002D2D4E" w:rsidRDefault="001E75DC" w:rsidP="00E33EDD">
      <w:pPr>
        <w:pStyle w:val="Figuur"/>
      </w:pPr>
      <w:r w:rsidRPr="002D2D4E">
        <w:rPr>
          <w:noProof/>
        </w:rPr>
        <w:drawing>
          <wp:inline distT="0" distB="0" distL="0" distR="0" wp14:anchorId="599F0F86" wp14:editId="1DE534EF">
            <wp:extent cx="4102100" cy="1752600"/>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102100" cy="1752600"/>
                    </a:xfrm>
                    <a:prstGeom prst="rect">
                      <a:avLst/>
                    </a:prstGeom>
                    <a:noFill/>
                  </pic:spPr>
                </pic:pic>
              </a:graphicData>
            </a:graphic>
          </wp:inline>
        </w:drawing>
      </w:r>
    </w:p>
    <w:p w14:paraId="4678BDC4" w14:textId="5BCAC882" w:rsidR="00E33EDD" w:rsidRPr="002D2D4E" w:rsidRDefault="00E33EDD" w:rsidP="00A9445C">
      <w:pPr>
        <w:pStyle w:val="Figuurbijschrift"/>
      </w:pPr>
      <w:bookmarkStart w:id="421" w:name="_Ref_67e3431007fe8e5bff4c2dbcfab3d7e8_2"/>
      <w:bookmarkStart w:id="422" w:name="_Ref_67e3431007fe8e5bff4c2dbcfab3d7e8_3"/>
      <w:r w:rsidRPr="0020119A">
        <w:t xml:space="preserve">Beschrijving gebieden waar norm geldt én </w:t>
      </w:r>
      <w:r w:rsidRPr="00127644">
        <w:t xml:space="preserve">de waarden in </w:t>
      </w:r>
      <w:r w:rsidR="001E75DC" w:rsidRPr="00D90BFC">
        <w:t>R</w:t>
      </w:r>
      <w:r w:rsidRPr="00152BC0">
        <w:t>egeltekst opgenomen</w:t>
      </w:r>
      <w:bookmarkEnd w:id="421"/>
      <w:r w:rsidR="001E75DC" w:rsidRPr="002D2D4E">
        <w:t>, voorbeeld omgevingsplan</w:t>
      </w:r>
      <w:bookmarkEnd w:id="422"/>
    </w:p>
    <w:p w14:paraId="134900EB" w14:textId="5EBB697B" w:rsidR="002F7EF7" w:rsidRPr="002D2D4E" w:rsidRDefault="001E75DC" w:rsidP="002F7EF7">
      <w:pPr>
        <w:pStyle w:val="Figuur"/>
      </w:pPr>
      <w:r w:rsidRPr="002D2D4E">
        <w:rPr>
          <w:noProof/>
        </w:rPr>
        <w:drawing>
          <wp:inline distT="0" distB="0" distL="0" distR="0" wp14:anchorId="3BF9BC33" wp14:editId="38E5B0C6">
            <wp:extent cx="3867150" cy="1485900"/>
            <wp:effectExtent l="0" t="0" r="0" b="0"/>
            <wp:docPr id="1649127658" name="Afbeelding 1649127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67150" cy="1485900"/>
                    </a:xfrm>
                    <a:prstGeom prst="rect">
                      <a:avLst/>
                    </a:prstGeom>
                    <a:noFill/>
                  </pic:spPr>
                </pic:pic>
              </a:graphicData>
            </a:graphic>
          </wp:inline>
        </w:drawing>
      </w:r>
    </w:p>
    <w:p w14:paraId="591B5243" w14:textId="2E037C0F" w:rsidR="002F7EF7" w:rsidRPr="002D2D4E" w:rsidRDefault="001E75DC" w:rsidP="002F7EF7">
      <w:pPr>
        <w:pStyle w:val="Figuurbijschrift"/>
      </w:pPr>
      <w:bookmarkStart w:id="423" w:name="_Ref_67e3431007fe8e5bff4c2dbcfab3d7e8_4"/>
      <w:r w:rsidRPr="0020119A">
        <w:t xml:space="preserve">Beschrijving gebieden waar norm geldt én de waarden in Regeltekst opgenomen, </w:t>
      </w:r>
      <w:r w:rsidRPr="002D2D4E">
        <w:t>voorbeeld waterschapsverordening</w:t>
      </w:r>
      <w:bookmarkEnd w:id="423"/>
    </w:p>
    <w:p w14:paraId="6A91AC77" w14:textId="0C6707BC" w:rsidR="0082593C" w:rsidRPr="002D2D4E" w:rsidRDefault="00E33EDD" w:rsidP="00E33EDD">
      <w:r w:rsidRPr="002D2D4E">
        <w:t>Om de leesbaarheid en raadpleegbaarheid te vergroten is het ook mogelijk om de Locaties waar regels gelden en de waarden die normen op de verschillende Locaties hebben, op een kaartbeeld weer te geven.</w:t>
      </w:r>
    </w:p>
    <w:p w14:paraId="366D717C" w14:textId="2B62A1DA" w:rsidR="00E33EDD" w:rsidRPr="002D2D4E" w:rsidRDefault="00E33EDD" w:rsidP="00E33EDD">
      <w:r w:rsidRPr="002D2D4E">
        <w:lastRenderedPageBreak/>
        <w:t xml:space="preserve">Voor die tweede methode biedt het model de mogelijkheid om de norm zodanig te formuleren dat deze voor de mens leesbaar en begrijpelijk is én de verbinding legt met </w:t>
      </w:r>
      <w:r w:rsidR="001E75DC" w:rsidRPr="002D2D4E">
        <w:t>de Locaties</w:t>
      </w:r>
      <w:r w:rsidRPr="002D2D4E">
        <w:t xml:space="preserve"> en alle waarden die de betreffende norm op de afzonderlijke </w:t>
      </w:r>
      <w:r w:rsidR="001E75DC" w:rsidRPr="002D2D4E">
        <w:t>L</w:t>
      </w:r>
      <w:r w:rsidRPr="002D2D4E">
        <w:t xml:space="preserve">ocaties van heeft. Hiertoe wordt in de norm een standaardfrase opgenomen. De standaardfrase is een in algemene bewoording geformuleerde verwijzing naar </w:t>
      </w:r>
      <w:r w:rsidR="001E75DC" w:rsidRPr="002D2D4E">
        <w:t>de Locaties</w:t>
      </w:r>
      <w:r w:rsidRPr="002D2D4E">
        <w:t xml:space="preserve">. Het </w:t>
      </w:r>
      <w:r w:rsidR="001E75DC" w:rsidRPr="002D2D4E">
        <w:t>P</w:t>
      </w:r>
      <w:r w:rsidRPr="002D2D4E">
        <w:t>resentatiemodel zorgt er vervolgens voor dat de waarden voor de betreffende norm op een kaartbeeld wordt getoond</w:t>
      </w:r>
      <w:r w:rsidR="000571D9" w:rsidRPr="002D2D4E">
        <w:t xml:space="preserve"> en dat na interactie met het kaartbeeld de op die locatie geldende waarde wordt getoond</w:t>
      </w:r>
      <w:r w:rsidRPr="002D2D4E">
        <w:t xml:space="preserve">. Zoals in de paragrafen over </w:t>
      </w:r>
      <w:r w:rsidR="001E75DC" w:rsidRPr="002D2D4E">
        <w:t>het annoteren met de IMOW-objecten O</w:t>
      </w:r>
      <w:r w:rsidRPr="002D2D4E">
        <w:t xml:space="preserve">mgevingswaarde en </w:t>
      </w:r>
      <w:r w:rsidR="001E75DC" w:rsidRPr="002D2D4E">
        <w:t>O</w:t>
      </w:r>
      <w:r w:rsidRPr="002D2D4E">
        <w:t>mgevingsnorm is aangegeven</w:t>
      </w:r>
      <w:r w:rsidR="001E75DC" w:rsidRPr="002D2D4E">
        <w:t>,</w:t>
      </w:r>
      <w:r w:rsidRPr="002D2D4E">
        <w:t xml:space="preserve"> kunnen de waarden numeriek zijn, </w:t>
      </w:r>
      <w:r w:rsidR="001E75DC" w:rsidRPr="002D2D4E">
        <w:t xml:space="preserve">kwalitatief oftewel </w:t>
      </w:r>
      <w:r w:rsidRPr="002D2D4E">
        <w:t>in woorden beschreven</w:t>
      </w:r>
      <w:r w:rsidR="001E75DC" w:rsidRPr="002D2D4E">
        <w:t xml:space="preserve"> zijn. Ook kan de waarde een verwijzing naar de Regeltekst zijn</w:t>
      </w:r>
      <w:r w:rsidRPr="002D2D4E">
        <w:t xml:space="preserve">. Het </w:t>
      </w:r>
      <w:r w:rsidR="001E75DC" w:rsidRPr="002D2D4E">
        <w:t>Presentatiemodel</w:t>
      </w:r>
      <w:r w:rsidRPr="002D2D4E">
        <w:t xml:space="preserve"> maakt het weergeven </w:t>
      </w:r>
      <w:r w:rsidR="001E75DC" w:rsidRPr="002D2D4E">
        <w:t xml:space="preserve">van alle varianten </w:t>
      </w:r>
      <w:r w:rsidRPr="002D2D4E">
        <w:t>mogelijk.</w:t>
      </w:r>
    </w:p>
    <w:p w14:paraId="1FA76569" w14:textId="48ACDE1A" w:rsidR="00E33EDD" w:rsidRPr="00A80EBC" w:rsidRDefault="00E33EDD" w:rsidP="00E33EDD">
      <w:r w:rsidRPr="002D2D4E">
        <w:t xml:space="preserve">Een voorbeeld van een norm met een standaardfrase die in </w:t>
      </w:r>
      <w:r w:rsidR="001E75DC" w:rsidRPr="002D2D4E">
        <w:t xml:space="preserve">het omgevingsplan </w:t>
      </w:r>
      <w:r w:rsidRPr="002D2D4E">
        <w:t xml:space="preserve">kan voorkomen: "De maximum bouwhoogte van een woning is </w:t>
      </w:r>
      <w:r w:rsidRPr="002D2D4E">
        <w:rPr>
          <w:i/>
        </w:rPr>
        <w:t xml:space="preserve">de ter plaatse van het werkingsgebied </w:t>
      </w:r>
      <w:r w:rsidR="001E75DC" w:rsidRPr="002D2D4E">
        <w:rPr>
          <w:i/>
        </w:rPr>
        <w:t>‘</w:t>
      </w:r>
      <w:r w:rsidRPr="002D2D4E">
        <w:rPr>
          <w:i/>
        </w:rPr>
        <w:t>maximum bouwhoogte woning</w:t>
      </w:r>
      <w:r w:rsidR="001E75DC" w:rsidRPr="002D2D4E">
        <w:rPr>
          <w:i/>
        </w:rPr>
        <w:t>’</w:t>
      </w:r>
      <w:r w:rsidRPr="002D2D4E">
        <w:rPr>
          <w:i/>
        </w:rPr>
        <w:t xml:space="preserve"> bepaalde waarde</w:t>
      </w:r>
      <w:r w:rsidRPr="002D2D4E">
        <w:t xml:space="preserve">." In dit voorbeeld is de standaardfrase in cursieve tekst aangegeven. Afhankelijk van de plaats die wordt geraadpleegd, wordt de op die plaats geldende waarde </w:t>
      </w:r>
      <w:r w:rsidR="00FB0E54" w:rsidRPr="002D2D4E">
        <w:t>na interactie met</w:t>
      </w:r>
      <w:r w:rsidRPr="002D2D4E">
        <w:t xml:space="preserve"> het kaartbeeld getoond. </w:t>
      </w:r>
      <w:r w:rsidR="001E75DC" w:rsidRPr="006A03EE">
        <w:rPr>
          <w:rStyle w:val="Verwijzing"/>
        </w:rPr>
        <w:fldChar w:fldCharType="begin"/>
      </w:r>
      <w:r w:rsidR="001E75DC" w:rsidRPr="006A03EE">
        <w:rPr>
          <w:rStyle w:val="Verwijzing"/>
        </w:rPr>
        <w:instrText xml:space="preserve"> REF _Ref_67e3431007fe8e5bff4c2dbcfab3d7e8_5 </w:instrText>
      </w:r>
      <w:r w:rsidR="00A07D54" w:rsidRPr="006A03EE">
        <w:rPr>
          <w:rStyle w:val="Verwijzing"/>
        </w:rPr>
        <w:instrText>\n \h</w:instrText>
      </w:r>
      <w:r w:rsidR="001E75DC" w:rsidRPr="006A03EE">
        <w:rPr>
          <w:rStyle w:val="Verwijzing"/>
        </w:rPr>
        <w:instrText xml:space="preserve"> </w:instrText>
      </w:r>
      <w:r w:rsidR="002D2D4E" w:rsidRPr="006A03EE">
        <w:rPr>
          <w:rStyle w:val="Verwijzing"/>
        </w:rPr>
        <w:instrText xml:space="preserve"> \* MERGEFORMAT </w:instrText>
      </w:r>
      <w:r w:rsidR="001E75DC" w:rsidRPr="006A03EE">
        <w:rPr>
          <w:rStyle w:val="Verwijzing"/>
        </w:rPr>
      </w:r>
      <w:r w:rsidR="001E75DC" w:rsidRPr="006A03EE">
        <w:rPr>
          <w:rStyle w:val="Verwijzing"/>
        </w:rPr>
        <w:fldChar w:fldCharType="separate"/>
      </w:r>
      <w:r w:rsidR="0031485F" w:rsidRPr="006A03EE">
        <w:rPr>
          <w:rStyle w:val="Verwijzing"/>
        </w:rPr>
        <w:t>Figuur 48</w:t>
      </w:r>
      <w:r w:rsidR="001E75DC" w:rsidRPr="006A03EE">
        <w:rPr>
          <w:rStyle w:val="Verwijzing"/>
        </w:rPr>
        <w:fldChar w:fldCharType="end"/>
      </w:r>
      <w:r w:rsidR="001E75DC" w:rsidRPr="002D2D4E">
        <w:t xml:space="preserve"> laat hiervan een voorbeeld zien:</w:t>
      </w:r>
    </w:p>
    <w:p w14:paraId="2B9553A0" w14:textId="3ACAA68C" w:rsidR="002F7EF7" w:rsidRPr="002D2D4E" w:rsidRDefault="001E75DC" w:rsidP="002F7EF7">
      <w:pPr>
        <w:pStyle w:val="Figuur"/>
      </w:pPr>
      <w:r w:rsidRPr="002D2D4E">
        <w:rPr>
          <w:noProof/>
        </w:rPr>
        <w:drawing>
          <wp:inline distT="0" distB="0" distL="0" distR="0" wp14:anchorId="78E4867B" wp14:editId="4349E0DA">
            <wp:extent cx="5365115" cy="2255520"/>
            <wp:effectExtent l="0" t="0" r="6985"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65115" cy="2255520"/>
                    </a:xfrm>
                    <a:prstGeom prst="rect">
                      <a:avLst/>
                    </a:prstGeom>
                    <a:noFill/>
                  </pic:spPr>
                </pic:pic>
              </a:graphicData>
            </a:graphic>
          </wp:inline>
        </w:drawing>
      </w:r>
    </w:p>
    <w:p w14:paraId="1063F4E9" w14:textId="79C2F2C7" w:rsidR="002F7EF7" w:rsidRPr="002D2D4E" w:rsidRDefault="001E75DC" w:rsidP="002F7EF7">
      <w:pPr>
        <w:pStyle w:val="Figuurbijschrift"/>
      </w:pPr>
      <w:bookmarkStart w:id="424" w:name="_Ref_67e3431007fe8e5bff4c2dbcfab3d7e8_5"/>
      <w:r w:rsidRPr="0020119A">
        <w:t xml:space="preserve">Standaardfrase in </w:t>
      </w:r>
      <w:r w:rsidRPr="00127644">
        <w:t>Regeltekst</w:t>
      </w:r>
      <w:r w:rsidRPr="00D90BFC">
        <w:t>,</w:t>
      </w:r>
      <w:r w:rsidRPr="00152BC0">
        <w:t xml:space="preserve"> weergave van de waarden </w:t>
      </w:r>
      <w:r w:rsidRPr="00B35132">
        <w:t>door</w:t>
      </w:r>
      <w:r w:rsidRPr="00BC4296">
        <w:t xml:space="preserve"> interactie met kaart, </w:t>
      </w:r>
      <w:r w:rsidRPr="002D2D4E">
        <w:t>omgevingsplan</w:t>
      </w:r>
      <w:bookmarkEnd w:id="424"/>
    </w:p>
    <w:p w14:paraId="5560FD22" w14:textId="5871D43F" w:rsidR="002F7EF7" w:rsidRPr="002D2D4E" w:rsidRDefault="001E75DC" w:rsidP="002F7EF7">
      <w:r w:rsidRPr="002D2D4E">
        <w:t>Het resultaat van bevraging A is dat de waarde 13 meter wordt getoond. Het resultaat van bevraging B is dat de waarde 7 meter wordt getoond.</w:t>
      </w:r>
    </w:p>
    <w:p w14:paraId="4C7F4097" w14:textId="40551A1A" w:rsidR="002F7EF7" w:rsidRPr="00A80EBC" w:rsidRDefault="001E75DC" w:rsidP="002F7EF7">
      <w:r w:rsidRPr="002D2D4E">
        <w:t xml:space="preserve">Een voorbeeld van een norm met een standaardfrase die in de waterschapsverordening kan voorkomen: "De doorvaarthoogte van een watergang bedraagt niet minder dan </w:t>
      </w:r>
      <w:r w:rsidRPr="002D2D4E">
        <w:rPr>
          <w:i/>
          <w:iCs/>
        </w:rPr>
        <w:t>de ter plaatse van het werkingsgebied ‘minimum doorvaarthoogte watergang’ bepaalde waarde</w:t>
      </w:r>
      <w:r w:rsidRPr="002D2D4E">
        <w:t xml:space="preserve">." In dit voorbeeld is de standaardfrase in cursieve tekst aangegeven. Afhankelijk van de plaats die wordt geraadpleegd, wordt de op die plaats geldende waarde na interactie met het kaartbeeld getoond. </w:t>
      </w:r>
      <w:r w:rsidRPr="006A03EE">
        <w:rPr>
          <w:rStyle w:val="Verwijzing"/>
        </w:rPr>
        <w:fldChar w:fldCharType="begin"/>
      </w:r>
      <w:r w:rsidRPr="006A03EE">
        <w:rPr>
          <w:rStyle w:val="Verwijzing"/>
        </w:rPr>
        <w:instrText xml:space="preserve"> REF _Ref_67e3431007fe8e5bff4c2dbcfab3d7e8_6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Figuur 49</w:t>
      </w:r>
      <w:r w:rsidRPr="006A03EE">
        <w:rPr>
          <w:rStyle w:val="Verwijzing"/>
        </w:rPr>
        <w:fldChar w:fldCharType="end"/>
      </w:r>
      <w:r w:rsidRPr="002D2D4E">
        <w:t xml:space="preserve"> </w:t>
      </w:r>
      <w:r w:rsidRPr="00A80EBC">
        <w:t>laat hiervan een voorbeeld zien:</w:t>
      </w:r>
    </w:p>
    <w:p w14:paraId="4C4F4545" w14:textId="46366161" w:rsidR="00E33EDD" w:rsidRPr="002D2D4E" w:rsidRDefault="001E75DC" w:rsidP="00E33EDD">
      <w:pPr>
        <w:pStyle w:val="Figuur"/>
      </w:pPr>
      <w:r w:rsidRPr="002D2D4E">
        <w:rPr>
          <w:noProof/>
          <w:color w:val="auto"/>
          <w:sz w:val="16"/>
          <w:szCs w:val="16"/>
        </w:rPr>
        <w:lastRenderedPageBreak/>
        <w:drawing>
          <wp:inline distT="0" distB="0" distL="0" distR="0" wp14:anchorId="2F42A553" wp14:editId="16E3EA30">
            <wp:extent cx="5400040" cy="227457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POD_Waterschapsverordening_Standaardfrase Weergave waarden_Minimum doorvaarthoogte.png"/>
                    <pic:cNvPicPr/>
                  </pic:nvPicPr>
                  <pic:blipFill>
                    <a:blip r:embed="rId75"/>
                    <a:stretch>
                      <a:fillRect/>
                    </a:stretch>
                  </pic:blipFill>
                  <pic:spPr>
                    <a:xfrm>
                      <a:off x="0" y="0"/>
                      <a:ext cx="5400040" cy="2274570"/>
                    </a:xfrm>
                    <a:prstGeom prst="rect">
                      <a:avLst/>
                    </a:prstGeom>
                  </pic:spPr>
                </pic:pic>
              </a:graphicData>
            </a:graphic>
          </wp:inline>
        </w:drawing>
      </w:r>
    </w:p>
    <w:p w14:paraId="18213BFD" w14:textId="6CAC9827" w:rsidR="00E33EDD" w:rsidRPr="002D2D4E" w:rsidRDefault="00E33EDD" w:rsidP="00E33EDD">
      <w:pPr>
        <w:pStyle w:val="Figuurbijschrift"/>
      </w:pPr>
      <w:bookmarkStart w:id="425" w:name="_Ref_67e3431007fe8e5bff4c2dbcfab3d7e8_6"/>
      <w:r w:rsidRPr="0020119A">
        <w:t>Standaardfrase</w:t>
      </w:r>
      <w:r w:rsidRPr="00127644">
        <w:t xml:space="preserve"> in </w:t>
      </w:r>
      <w:r w:rsidR="001E75DC" w:rsidRPr="00127644">
        <w:t>R</w:t>
      </w:r>
      <w:r w:rsidRPr="00D90BFC">
        <w:t>egeltekst</w:t>
      </w:r>
      <w:r w:rsidR="001E75DC" w:rsidRPr="00152BC0">
        <w:t>,</w:t>
      </w:r>
      <w:r w:rsidRPr="00B35132">
        <w:t xml:space="preserve"> weergave van de waarden </w:t>
      </w:r>
      <w:r w:rsidR="001E75DC" w:rsidRPr="00BC4296">
        <w:t xml:space="preserve">door </w:t>
      </w:r>
      <w:r w:rsidR="00B56279" w:rsidRPr="00BC4296">
        <w:t xml:space="preserve">interactie met kaart, </w:t>
      </w:r>
      <w:bookmarkEnd w:id="425"/>
      <w:r w:rsidR="001E75DC" w:rsidRPr="002D2D4E">
        <w:t>waterschapsverordening</w:t>
      </w:r>
    </w:p>
    <w:p w14:paraId="78AE43FE" w14:textId="77777777" w:rsidR="002F7EF7" w:rsidRPr="002D2D4E" w:rsidRDefault="002F7EF7" w:rsidP="002F7EF7"/>
    <w:p w14:paraId="4B977C06" w14:textId="08FE01E9" w:rsidR="002F7EF7" w:rsidRPr="002D2D4E" w:rsidRDefault="001E75DC" w:rsidP="002F7EF7">
      <w:r w:rsidRPr="002D2D4E">
        <w:t>Het resultaat van bevraging A is dat de waarde 2 meter wordt getoond. Het resultaat van bevraging B is dat de waarde 1 meter wordt getoond.</w:t>
      </w:r>
    </w:p>
    <w:p w14:paraId="139BF1AF" w14:textId="77777777" w:rsidR="002F7EF7" w:rsidRPr="002D2D4E" w:rsidRDefault="002F7EF7" w:rsidP="002F7EF7"/>
    <w:p w14:paraId="5A4FB50F" w14:textId="7CEBCB82" w:rsidR="002F7EF7" w:rsidRPr="002D2D4E" w:rsidRDefault="001E75DC" w:rsidP="002F7EF7">
      <w:r w:rsidRPr="002D2D4E">
        <w:t>Dit kan ook met kwalitatief geformuleerde waarden, waarbij bijvoorbeeld locatie C de waarde</w:t>
      </w:r>
    </w:p>
    <w:p w14:paraId="12CA6E6E" w14:textId="51C909AC" w:rsidR="002F7EF7" w:rsidRPr="002D2D4E" w:rsidRDefault="001E75DC" w:rsidP="002F7EF7">
      <w:r w:rsidRPr="002D2D4E">
        <w:t>'passend in het straatbeeld' heeft en locatie D de waarde 'niet hoger dan de kerk':</w:t>
      </w:r>
    </w:p>
    <w:p w14:paraId="280E6D08" w14:textId="578E1C75" w:rsidR="00174446" w:rsidRPr="002D2D4E" w:rsidRDefault="006905BC" w:rsidP="00174446">
      <w:pPr>
        <w:pStyle w:val="Figuur"/>
      </w:pPr>
      <w:r w:rsidRPr="002D2D4E">
        <w:rPr>
          <w:noProof/>
        </w:rPr>
        <w:drawing>
          <wp:inline distT="0" distB="0" distL="0" distR="0" wp14:anchorId="01E695D7" wp14:editId="3B3A2E97">
            <wp:extent cx="5400040" cy="2273935"/>
            <wp:effectExtent l="0" t="0" r="0" b="0"/>
            <wp:docPr id="164912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76"/>
                    <a:stretch>
                      <a:fillRect/>
                    </a:stretch>
                  </pic:blipFill>
                  <pic:spPr>
                    <a:xfrm>
                      <a:off x="0" y="0"/>
                      <a:ext cx="5400040" cy="2273935"/>
                    </a:xfrm>
                    <a:prstGeom prst="rect">
                      <a:avLst/>
                    </a:prstGeom>
                  </pic:spPr>
                </pic:pic>
              </a:graphicData>
            </a:graphic>
          </wp:inline>
        </w:drawing>
      </w:r>
    </w:p>
    <w:p w14:paraId="7040346C" w14:textId="0B5CE58D" w:rsidR="00174446" w:rsidRPr="002D2D4E" w:rsidRDefault="00174446" w:rsidP="00174446">
      <w:pPr>
        <w:pStyle w:val="Figuurbijschrift"/>
      </w:pPr>
      <w:r w:rsidRPr="0020119A">
        <w:t xml:space="preserve">Standaardfrase in </w:t>
      </w:r>
      <w:r w:rsidR="001E75DC" w:rsidRPr="00127644">
        <w:t>R</w:t>
      </w:r>
      <w:r w:rsidRPr="00127644">
        <w:t>egeltekst</w:t>
      </w:r>
      <w:r w:rsidR="001E75DC" w:rsidRPr="00D90BFC">
        <w:t>,</w:t>
      </w:r>
      <w:r w:rsidRPr="00152BC0">
        <w:t xml:space="preserve"> weergave van de waarden </w:t>
      </w:r>
      <w:r w:rsidR="001E75DC" w:rsidRPr="00B35132">
        <w:t>door</w:t>
      </w:r>
      <w:r w:rsidR="00B56279" w:rsidRPr="00BC4296">
        <w:t xml:space="preserve"> interactie met kaart, kwa</w:t>
      </w:r>
      <w:r w:rsidR="00B56279" w:rsidRPr="002D2D4E">
        <w:t>litatief</w:t>
      </w:r>
      <w:r w:rsidR="001E75DC" w:rsidRPr="002D2D4E">
        <w: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72" Type="http://schemas.openxmlformats.org/officeDocument/2006/relationships/image" Target="media/image_8c5f5a414e59063dbfc370c0f1829cf1.png"/><Relationship Id="rId73" Type="http://schemas.openxmlformats.org/officeDocument/2006/relationships/image" Target="media/image_5a43f0109c5426e35c5bbbce4b5a46d6.png"/><Relationship Id="rId74" Type="http://schemas.openxmlformats.org/officeDocument/2006/relationships/image" Target="media/image_74c32b22e4c423e11462a6118368f98e.png"/><Relationship Id="rId75" Type="http://schemas.openxmlformats.org/officeDocument/2006/relationships/image" Target="media/image_6fe1e4301ea9f2b5897d0f8ed1ae105b.png"/><Relationship Id="rId76" Type="http://schemas.openxmlformats.org/officeDocument/2006/relationships/image" Target="media/image_9483a272a36a7bef42e986d9cbd8823e.jp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