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7081" w14:textId="77777777" w:rsidR="003729A0" w:rsidRPr="00F62F31" w:rsidRDefault="003729A0" w:rsidP="003729A0">
      <w:pPr>
        <w:pStyle w:val="Kop3"/>
      </w:pPr>
      <w:bookmarkStart w:id="18" w:name="_Ref_74c64b3c70caa9afafde647b3d943779_1"/>
      <w:r>
        <w:t>Reactieve interventie en meervoudig bronhouderschap</w:t>
      </w:r>
      <w:bookmarkEnd w:id="18"/>
    </w:p>
    <w:p w14:paraId="3D74BC3C" w14:textId="5A30D1A5" w:rsidR="003729A0" w:rsidRPr="00F62F31" w:rsidRDefault="003729A0" w:rsidP="003729A0">
      <w:r w:rsidRPr="00F62F31">
        <w:t>In deze paragraaf word</w:t>
      </w:r>
      <w:r>
        <w:t>en</w:t>
      </w:r>
      <w:r w:rsidRPr="00F62F31">
        <w:t xml:space="preserve"> </w:t>
      </w:r>
      <w:r w:rsidR="00B74BE3">
        <w:t xml:space="preserve">de reactieve interventie </w:t>
      </w:r>
      <w:r>
        <w:t xml:space="preserve">en de </w:t>
      </w:r>
      <w:r w:rsidRPr="008F1E48">
        <w:t xml:space="preserve">alternatieve oplossing voor het meervoudig bronhouderschap </w:t>
      </w:r>
      <w:r w:rsidRPr="00F62F31">
        <w:t>beschreven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