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A449C" w14:textId="59BF6E38" w:rsidR="005C5F33" w:rsidRDefault="005C5F33" w:rsidP="005C5F33">
      <w:pPr>
        <w:pStyle w:val="Kop5"/>
      </w:pPr>
      <w:r>
        <w:t>Regeltekst en Juridische regel</w:t>
      </w:r>
      <w:bookmarkEnd w:id="171"/>
    </w:p>
    <w:p w14:paraId="5AD6F51A" w14:textId="406EDCE3" w:rsidR="005C5F33" w:rsidRDefault="005C5F33" w:rsidP="005C5F33">
      <w:r>
        <w:t xml:space="preserve">Regeltekst is de IMOW-term voor de kleinste zelfstandige eenheid van (een of meer) bij elkaar horende Juridische regels in een omgevingsdocument met Artikelstructuur: artikel en lid. De Regeltekst is in een tekst concreet aan te wijzen. Juridische regel is een abstract concept waarmee een regel met juridische werkingskracht wordt beschreven. Juridische regel wordt gebruikt om aan verschillende onderdelen van een Regeltekst locaties en annotaties met </w:t>
      </w:r>
      <w:r w:rsidR="00F648F2">
        <w:t xml:space="preserve">domeinspecifieke </w:t>
      </w:r>
      <w:r>
        <w:t>IMOW-objecten te kunnen koppelen.</w:t>
      </w:r>
    </w:p>
    <w:p w14:paraId="0385DDF6" w14:textId="77777777" w:rsidR="005C5F33" w:rsidRDefault="005C5F33" w:rsidP="005C5F33">
      <w:r>
        <w:t>Regeltekst bevat altijd ten minste één Juridische regel; wanneer dat gewenst is kan Regeltekst meerdere Juridische regels bevatten. In een Regeltekst met meerdere Juridische regels zijn de individuele Juridische regels minder makkelijk als zelfstandige eenheden te identificeren. Bij bevraging in bijvoorbeeld DSO-LV zal altijd de volledige Regeltekst als resultaat worden weergegeven en niet de individuele Juridische regel.</w:t>
      </w:r>
    </w:p>
    <w:p w14:paraId="41A0CEFB" w14:textId="77777777" w:rsidR="005C5F33" w:rsidRDefault="005C5F33" w:rsidP="005C5F33"/>
    <w:p w14:paraId="513137E4" w14:textId="77777777" w:rsidR="005C5F33" w:rsidRDefault="005C5F33" w:rsidP="005C5F33">
      <w:r>
        <w:t>Een voorbeeld waarin een Regeltekst één Juridische regel bevat:</w:t>
      </w:r>
    </w:p>
    <w:p w14:paraId="683A1552" w14:textId="77777777" w:rsidR="005C5F33" w:rsidRDefault="005C5F33" w:rsidP="005C5F33">
      <w:pPr>
        <w:pStyle w:val="Figuur"/>
      </w:pPr>
      <w:r>
        <w:rPr>
          <w:noProof/>
        </w:rPr>
        <w:drawing>
          <wp:inline distT="0" distB="0" distL="0" distR="0" wp14:anchorId="7AE2EBC1" wp14:editId="7001270B">
            <wp:extent cx="5194300" cy="1012288"/>
            <wp:effectExtent l="0" t="0" r="6350" b="0"/>
            <wp:docPr id="537413582" name="Afbeelding 26" descr="Afbeelding met vog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6"/>
                    <pic:cNvPicPr/>
                  </pic:nvPicPr>
                  <pic:blipFill>
                    <a:blip r:embed="rId31">
                      <a:extLst>
                        <a:ext uri="{28A0092B-C50C-407E-A947-70E740481C1C}">
                          <a14:useLocalDpi xmlns:a14="http://schemas.microsoft.com/office/drawing/2010/main" val="0"/>
                        </a:ext>
                      </a:extLst>
                    </a:blip>
                    <a:stretch>
                      <a:fillRect/>
                    </a:stretch>
                  </pic:blipFill>
                  <pic:spPr>
                    <a:xfrm>
                      <a:off x="0" y="0"/>
                      <a:ext cx="5194300" cy="1012288"/>
                    </a:xfrm>
                    <a:prstGeom prst="rect">
                      <a:avLst/>
                    </a:prstGeom>
                  </pic:spPr>
                </pic:pic>
              </a:graphicData>
            </a:graphic>
          </wp:inline>
        </w:drawing>
      </w:r>
    </w:p>
    <w:p w14:paraId="1750CF6C" w14:textId="77777777" w:rsidR="005C5F33" w:rsidRPr="000866C3" w:rsidRDefault="005C5F33" w:rsidP="003E2412">
      <w:pPr>
        <w:pStyle w:val="Figuurbijschrift"/>
        <w:tabs>
          <w:tab w:val="num" w:pos="1134"/>
        </w:tabs>
      </w:pPr>
      <w:r>
        <w:t>Regeltekst met één Juridische regel</w:t>
      </w:r>
    </w:p>
    <w:p w14:paraId="05640714" w14:textId="15B6E197" w:rsidR="00B36ACA" w:rsidRDefault="005C5F33" w:rsidP="005C5F33">
      <w:r>
        <w:t>Twee voorbeelden waarin een Regeltekst meerdere juridische regels bevat:</w:t>
      </w:r>
    </w:p>
    <w:p w14:paraId="26245C8B" w14:textId="697045D5" w:rsidR="005C5F33" w:rsidRDefault="005C5F33" w:rsidP="005C5F33"/>
    <w:p w14:paraId="5BFEF7F1" w14:textId="77777777" w:rsidR="005C5F33" w:rsidRDefault="005C5F33" w:rsidP="005C5F33">
      <w:pPr>
        <w:pStyle w:val="Figuur"/>
      </w:pPr>
      <w:r>
        <w:rPr>
          <w:noProof/>
        </w:rPr>
        <w:lastRenderedPageBreak/>
        <w:drawing>
          <wp:inline distT="0" distB="0" distL="0" distR="0" wp14:anchorId="0CDC9EF7" wp14:editId="59C5D56F">
            <wp:extent cx="5365750" cy="1241502"/>
            <wp:effectExtent l="0" t="0" r="6350" b="0"/>
            <wp:docPr id="1107081271" name="Afbeelding 5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2"/>
                    <pic:cNvPicPr/>
                  </pic:nvPicPr>
                  <pic:blipFill>
                    <a:blip r:embed="rId32">
                      <a:extLst>
                        <a:ext uri="{28A0092B-C50C-407E-A947-70E740481C1C}">
                          <a14:useLocalDpi xmlns:a14="http://schemas.microsoft.com/office/drawing/2010/main" val="0"/>
                        </a:ext>
                      </a:extLst>
                    </a:blip>
                    <a:stretch>
                      <a:fillRect/>
                    </a:stretch>
                  </pic:blipFill>
                  <pic:spPr>
                    <a:xfrm>
                      <a:off x="0" y="0"/>
                      <a:ext cx="5365750" cy="1241502"/>
                    </a:xfrm>
                    <a:prstGeom prst="rect">
                      <a:avLst/>
                    </a:prstGeom>
                  </pic:spPr>
                </pic:pic>
              </a:graphicData>
            </a:graphic>
          </wp:inline>
        </w:drawing>
      </w:r>
    </w:p>
    <w:p w14:paraId="5F7AC246" w14:textId="02576BBD" w:rsidR="005C5F33" w:rsidRDefault="005C5F33" w:rsidP="003E2412">
      <w:pPr>
        <w:pStyle w:val="Figuurbijschrift"/>
        <w:tabs>
          <w:tab w:val="num" w:pos="1134"/>
        </w:tabs>
      </w:pPr>
      <w:bookmarkStart w:id="174" w:name="_Ref_f0117c4f7db82ceff9fb334501ea55dc_1"/>
      <w:r>
        <w:t>Regeltekst met meerdere Juridische regels, omgevingsplan</w:t>
      </w:r>
      <w:bookmarkEnd w:id="174"/>
    </w:p>
    <w:p w14:paraId="106904AB" w14:textId="23F91D8C" w:rsidR="00B36ACA" w:rsidRDefault="004C523F" w:rsidP="004C523F">
      <w:r>
        <w:t xml:space="preserve">In het voorbeeld van </w:t>
      </w:r>
      <w:r w:rsidR="0013692D" w:rsidRPr="00B36ACA">
        <w:rPr>
          <w:rStyle w:val="Verwijzing"/>
        </w:rPr>
        <w:fldChar w:fldCharType="begin"/>
      </w:r>
      <w:r w:rsidR="0013692D" w:rsidRPr="00B36ACA">
        <w:rPr>
          <w:rStyle w:val="Verwijzing"/>
        </w:rPr>
        <w:instrText xml:space="preserve"> REF _Ref_f0117c4f7db82ceff9fb334501ea55dc_1 \n \h </w:instrText>
      </w:r>
      <w:r w:rsidR="0013692D" w:rsidRPr="00B36ACA">
        <w:rPr>
          <w:rStyle w:val="Verwijzing"/>
        </w:rPr>
      </w:r>
      <w:r w:rsidR="0013692D" w:rsidRPr="00B36ACA">
        <w:rPr>
          <w:rStyle w:val="Verwijzing"/>
        </w:rPr>
        <w:fldChar w:fldCharType="separate"/>
      </w:r>
      <w:r w:rsidR="003E5406" w:rsidRPr="00B36ACA">
        <w:rPr>
          <w:rStyle w:val="Verwijzing"/>
        </w:rPr>
        <w:t>Figuur 5</w:t>
      </w:r>
      <w:r w:rsidR="0013692D" w:rsidRPr="00B36ACA">
        <w:rPr>
          <w:rStyle w:val="Verwijzing"/>
        </w:rPr>
        <w:fldChar w:fldCharType="end"/>
      </w:r>
      <w:r>
        <w:t xml:space="preserve"> kunnen de volgende Juridische regels worden onderscheiden:</w:t>
      </w:r>
    </w:p>
    <w:p w14:paraId="7651A23C" w14:textId="27E4DFCD" w:rsidR="004C523F" w:rsidRDefault="004C523F" w:rsidP="004C523F">
      <w:r>
        <w:t>JR1: Daar waar aan een locatie de functie ‘Centrumgebied’ is toegedeeld is het toegestaan om de activiteit ‘het exploiteren van een bedrijf’ te verrichten.</w:t>
      </w:r>
    </w:p>
    <w:p w14:paraId="6ECCD6E6" w14:textId="34C9CD36" w:rsidR="004C523F" w:rsidRPr="004C523F" w:rsidRDefault="004C523F" w:rsidP="004C523F">
      <w:r>
        <w:t>JR2: Daar waar aan een locatie de functie ‘Centrumgebied’ is toegedeeld is het toegestaan om de activiteit ‘het uitoefenen van detailhandel’ te verrichten.</w:t>
      </w:r>
    </w:p>
    <w:p w14:paraId="037BDC96" w14:textId="77777777" w:rsidR="005C5F33" w:rsidRDefault="005C5F33" w:rsidP="005C5F33">
      <w:pPr>
        <w:pStyle w:val="Figuur"/>
      </w:pPr>
      <w:r>
        <w:rPr>
          <w:noProof/>
        </w:rPr>
        <w:drawing>
          <wp:inline distT="0" distB="0" distL="0" distR="0" wp14:anchorId="3C5CA733" wp14:editId="6C19A913">
            <wp:extent cx="5346698" cy="1145261"/>
            <wp:effectExtent l="0" t="0" r="6350" b="0"/>
            <wp:docPr id="1509197942" name="Afbeelding 29" descr="Afbeelding met vog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9"/>
                    <pic:cNvPicPr/>
                  </pic:nvPicPr>
                  <pic:blipFill>
                    <a:blip r:embed="rId33">
                      <a:extLst>
                        <a:ext uri="{28A0092B-C50C-407E-A947-70E740481C1C}">
                          <a14:useLocalDpi xmlns:a14="http://schemas.microsoft.com/office/drawing/2010/main" val="0"/>
                        </a:ext>
                      </a:extLst>
                    </a:blip>
                    <a:stretch>
                      <a:fillRect/>
                    </a:stretch>
                  </pic:blipFill>
                  <pic:spPr>
                    <a:xfrm>
                      <a:off x="0" y="0"/>
                      <a:ext cx="5346698" cy="1145261"/>
                    </a:xfrm>
                    <a:prstGeom prst="rect">
                      <a:avLst/>
                    </a:prstGeom>
                  </pic:spPr>
                </pic:pic>
              </a:graphicData>
            </a:graphic>
          </wp:inline>
        </w:drawing>
      </w:r>
    </w:p>
    <w:p w14:paraId="41CA2236" w14:textId="435D19F6" w:rsidR="005C5F33" w:rsidRDefault="005C5F33" w:rsidP="003E2412">
      <w:pPr>
        <w:pStyle w:val="Figuurbijschrift"/>
        <w:tabs>
          <w:tab w:val="num" w:pos="1134"/>
        </w:tabs>
      </w:pPr>
      <w:bookmarkStart w:id="175" w:name="_Ref_f0117c4f7db82ceff9fb334501ea55dc_2"/>
      <w:r w:rsidRPr="00590705">
        <w:t>Regeltekst met meerdere Juridische regels</w:t>
      </w:r>
      <w:r>
        <w:t>, AMvB</w:t>
      </w:r>
      <w:bookmarkEnd w:id="175"/>
    </w:p>
    <w:p w14:paraId="5E46B96F" w14:textId="699803C9" w:rsidR="009E387C" w:rsidRDefault="009E387C" w:rsidP="009E387C">
      <w:r>
        <w:t xml:space="preserve">In het voorbeeld van </w:t>
      </w:r>
      <w:r w:rsidR="007A6DF0" w:rsidRPr="00B36ACA">
        <w:rPr>
          <w:rStyle w:val="Verwijzing"/>
        </w:rPr>
        <w:fldChar w:fldCharType="begin"/>
      </w:r>
      <w:r w:rsidR="007A6DF0" w:rsidRPr="00B36ACA">
        <w:rPr>
          <w:rStyle w:val="Verwijzing"/>
        </w:rPr>
        <w:instrText xml:space="preserve"> REF _Ref_f0117c4f7db82ceff9fb334501ea55dc_2 \n \h </w:instrText>
      </w:r>
      <w:r w:rsidR="007A6DF0" w:rsidRPr="00B36ACA">
        <w:rPr>
          <w:rStyle w:val="Verwijzing"/>
        </w:rPr>
      </w:r>
      <w:r w:rsidR="007A6DF0" w:rsidRPr="00B36ACA">
        <w:rPr>
          <w:rStyle w:val="Verwijzing"/>
        </w:rPr>
        <w:fldChar w:fldCharType="separate"/>
      </w:r>
      <w:r w:rsidR="003E5406" w:rsidRPr="00B36ACA">
        <w:rPr>
          <w:rStyle w:val="Verwijzing"/>
        </w:rPr>
        <w:t>Figuur 6</w:t>
      </w:r>
      <w:r w:rsidR="007A6DF0" w:rsidRPr="00B36ACA">
        <w:rPr>
          <w:rStyle w:val="Verwijzing"/>
        </w:rPr>
        <w:fldChar w:fldCharType="end"/>
      </w:r>
      <w:r>
        <w:t xml:space="preserve"> is het mogelijk de volgende Juridische regels te onderscheiden:</w:t>
      </w:r>
    </w:p>
    <w:p w14:paraId="5A44C53E" w14:textId="77777777" w:rsidR="009E387C" w:rsidRDefault="009E387C" w:rsidP="009E387C">
      <w:r>
        <w:t>JR1: Het is verboden een bouwwerk of gedeelte daarvan te slopen als daarbij asbest wordt verwijderd, zonder dit ten minste vier weken voor het begin van de sloopwerkzaamheden te melden.</w:t>
      </w:r>
    </w:p>
    <w:p w14:paraId="1B4FC746" w14:textId="77777777" w:rsidR="009E387C" w:rsidRDefault="009E387C" w:rsidP="009E387C">
      <w:r>
        <w:t>JR2: Het is verboden een bouwwerk of gedeelte daarvan te slopen als de hoeveelheid sloopafval naar redelijke inschatting meer dan 10 m3 bedraagt, zonder dit ten minste vier weken voor het begin van de sloopwerkzaamheden te melden.</w:t>
      </w:r>
    </w:p>
    <w:p w14:paraId="5E9C838C" w14:textId="77777777" w:rsidR="009E387C" w:rsidRDefault="009E387C" w:rsidP="009E387C"/>
    <w:p w14:paraId="65B9CC34" w14:textId="356F77C3" w:rsidR="004C523F" w:rsidRPr="004C523F" w:rsidRDefault="009E387C" w:rsidP="009E387C">
      <w:r>
        <w:t>Het is 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1" Type="http://schemas.openxmlformats.org/officeDocument/2006/relationships/image" Target="media/image_e859c4e5f8c353a1efe380a25be6f3a7.png"/><Relationship Id="rId32" Type="http://schemas.openxmlformats.org/officeDocument/2006/relationships/image" Target="media/image_4456f31766cb7df69624dd0377843076.png"/><Relationship Id="rId33" Type="http://schemas.openxmlformats.org/officeDocument/2006/relationships/image" Target="media/image_769a359c9c56cfce9449bf60690a86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