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F5CA" w14:textId="77777777" w:rsidR="0039342D" w:rsidRDefault="00300143" w:rsidP="003637F0">
      <w:pPr>
        <w:pStyle w:val="Kop5"/>
      </w:pPr>
      <w:r w:rsidRPr="00D15296">
        <w:t>Toelichting op de norm</w:t>
      </w:r>
    </w:p>
    <w:p w14:paraId="3D8D1FD9" w14:textId="77777777" w:rsidR="00BF48A6" w:rsidRDefault="00BF48A6" w:rsidP="00BF48A6">
      <w:pPr>
        <w:rPr>
          <w:i/>
          <w:iCs/>
        </w:rPr>
      </w:pPr>
    </w:p>
    <w:p w14:paraId="6A0B9D06" w14:textId="77777777" w:rsidR="00BF48A6" w:rsidRDefault="00BF48A6" w:rsidP="00BF48A6">
      <w:pPr>
        <w:rPr>
          <w:i/>
          <w:iCs/>
        </w:rPr>
      </w:pPr>
      <w:r>
        <w:rPr>
          <w:i/>
          <w:iCs/>
        </w:rPr>
        <w:t>Attributen</w:t>
      </w:r>
    </w:p>
    <w:p w14:paraId="5A93DD2C" w14:textId="5FB96634" w:rsidR="00BF48A6" w:rsidRPr="008D6EA6" w:rsidRDefault="00BF48A6" w:rsidP="00BF48A6">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w:t>
      </w:r>
      <w:r>
        <w:lastRenderedPageBreak/>
        <w:t>of althans daarop wordt geattendeerd</w:t>
      </w:r>
      <w:r w:rsidRPr="008D6EA6">
        <w:t>.</w:t>
      </w:r>
      <w:r w:rsidR="009C0A99">
        <w:t xml:space="preserve"> </w:t>
      </w:r>
      <w:r w:rsidR="00D827EA">
        <w:t>Het is wenselijk om in het tijdelijk regelingdeel van een reactieve interventie gebruik te maken van</w:t>
      </w:r>
      <w:r w:rsidRPr="008D6EA6">
        <w:t xml:space="preserve"> </w:t>
      </w:r>
      <w:r w:rsidRPr="000D32D4">
        <w:rPr>
          <w:i/>
          <w:iCs/>
        </w:rPr>
        <w:t>gerelateerdeRegeltekst</w:t>
      </w:r>
      <w:r w:rsidRPr="00C909D1">
        <w:t xml:space="preserve"> </w:t>
      </w:r>
      <w:r w:rsidR="00A94ED4">
        <w:t>om</w:t>
      </w:r>
      <w:r w:rsidR="00D827EA" w:rsidRPr="00D827EA">
        <w:t xml:space="preserve"> daarmee een relatie </w:t>
      </w:r>
      <w:r w:rsidR="00A94ED4">
        <w:t>te leggen</w:t>
      </w:r>
      <w:r w:rsidR="00D827EA" w:rsidRPr="00D827EA">
        <w:t xml:space="preserve"> met het artikel in de hoofdregeling van het omgevingsplan waarvan het artikel in het tijdelijk regelingdeel aangeeft hoe het luidt na inwerkingtreden van de reactieve interventie.</w:t>
      </w:r>
    </w:p>
    <w:p w14:paraId="7598D3B2" w14:textId="77777777" w:rsidR="00BF48A6" w:rsidRDefault="00BF48A6" w:rsidP="00BF48A6"/>
    <w:p w14:paraId="02FE5764" w14:textId="77777777" w:rsidR="00BF48A6" w:rsidRDefault="00BF48A6" w:rsidP="00BF48A6">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726B5764" w14:textId="77777777" w:rsidR="00BF48A6" w:rsidRDefault="00BF48A6" w:rsidP="00BF48A6"/>
    <w:p w14:paraId="1B047CC9" w14:textId="77777777" w:rsidR="00BF48A6" w:rsidRDefault="00BF48A6" w:rsidP="00BF48A6">
      <w:r w:rsidRPr="006612A0">
        <w:t>Regeltekst kent geen waardelijsten.</w:t>
      </w:r>
    </w:p>
    <w:p w14:paraId="1633F354" w14:textId="77777777" w:rsidR="00BF48A6" w:rsidRDefault="00BF48A6" w:rsidP="00BF48A6"/>
    <w:p w14:paraId="620A9BDB" w14:textId="77777777" w:rsidR="00BF48A6" w:rsidRPr="000D32D4" w:rsidRDefault="00BF48A6" w:rsidP="00BF48A6">
      <w:pPr>
        <w:rPr>
          <w:i/>
          <w:iCs/>
        </w:rPr>
      </w:pPr>
      <w:r w:rsidRPr="000D32D4">
        <w:rPr>
          <w:i/>
          <w:iCs/>
        </w:rPr>
        <w:t>Constraints</w:t>
      </w:r>
    </w:p>
    <w:p w14:paraId="4C09FF31" w14:textId="7958D8DB" w:rsidR="00BF48A6" w:rsidRDefault="00BF48A6" w:rsidP="00BF48A6">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w:t>
      </w:r>
      <w:r w:rsidR="004037C6">
        <w:t>Aangezien bij de reactieve interventie slechts een type Juridische regel gebruikt kan worden, heeft deze constraint geen verdere betekenis.</w:t>
      </w:r>
    </w:p>
    <w:p w14:paraId="368FE473" w14:textId="0A3F6271" w:rsidR="00BF48A6" w:rsidRDefault="00116ECA" w:rsidP="00BF48A6">
      <w:pPr>
        <w:pStyle w:val="Opsommingtekens1"/>
      </w:pPr>
      <w:r w:rsidRPr="007C4C81">
        <w:rPr>
          <w:i/>
          <w:iCs/>
        </w:rPr>
        <w:t xml:space="preserve">indien </w:t>
      </w:r>
      <w:r>
        <w:rPr>
          <w:i/>
          <w:iCs/>
        </w:rPr>
        <w:t>A</w:t>
      </w:r>
      <w:r w:rsidRPr="007C4C81">
        <w:rPr>
          <w:i/>
          <w:iCs/>
        </w:rPr>
        <w:t xml:space="preserve">rtikel is onderverdeeld in </w:t>
      </w:r>
      <w:r>
        <w:rPr>
          <w:i/>
          <w:iCs/>
        </w:rPr>
        <w:t>L</w:t>
      </w:r>
      <w:r w:rsidRPr="007C4C81">
        <w:rPr>
          <w:i/>
          <w:iCs/>
        </w:rPr>
        <w:t xml:space="preserve">eden, annotaties alleen op </w:t>
      </w:r>
      <w:r>
        <w:rPr>
          <w:i/>
          <w:iCs/>
        </w:rPr>
        <w:t>L</w:t>
      </w:r>
      <w:r w:rsidRPr="007C4C81">
        <w:rPr>
          <w:i/>
          <w:iCs/>
        </w:rPr>
        <w:t>eden</w:t>
      </w:r>
      <w:r w:rsidRPr="004A3B99">
        <w:t>: deze constraint houdt in dat als</w:t>
      </w:r>
      <w:r>
        <w:t xml:space="preserve"> een Artikel is onderverdeeld in Leden, de annotaties alleen mogen verwijzen naar de Leden en niet naar het Artikel, oftewel annotaties worden dan alleen op Lid-niveau toegepast.</w:t>
      </w:r>
      <w:r w:rsidR="00BA027C">
        <w:t xml:space="preserve"> </w:t>
      </w:r>
      <w:r w:rsidR="00BA027C" w:rsidRPr="00BA027C">
        <w:t>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