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E511" w14:textId="58D02612" w:rsidR="00E33EDD" w:rsidRPr="0083361E" w:rsidRDefault="00E33EDD" w:rsidP="00E33EDD">
      <w:pPr>
        <w:pStyle w:val="Kop2"/>
      </w:pPr>
      <w:bookmarkStart w:id="10" w:name="_Ref_800936b4875160f36a27788118620645_1"/>
      <w:r w:rsidRPr="0083361E">
        <w:lastRenderedPageBreak/>
        <w:t xml:space="preserve">Inhoudelijke aspecten van </w:t>
      </w:r>
      <w:r w:rsidR="00F9267B" w:rsidRPr="0083361E">
        <w:fldChar w:fldCharType="begin"/>
      </w:r>
      <w:r w:rsidR="00F9267B" w:rsidRPr="0083361E">
        <w:instrText xml:space="preserve"> DOCVARIABLE ID01 </w:instrText>
      </w:r>
      <w:r w:rsidR="00F9267B" w:rsidRPr="0083361E">
        <w:fldChar w:fldCharType="separate"/>
      </w:r>
      <w:r w:rsidR="00CD4A19">
        <w:t>voorbereidingsbesluit</w:t>
      </w:r>
      <w:r w:rsidR="00F9267B" w:rsidRPr="0083361E">
        <w:fldChar w:fldCharType="end"/>
      </w:r>
      <w:r w:rsidR="00F9267B" w:rsidRPr="0083361E">
        <w:t>, voorbeschermingsregels en meervoudig bronhouderschap</w:t>
      </w:r>
      <w:bookmarkEnd w:id="10"/>
    </w:p>
    <w:p w14:paraId="5E04A147" w14:textId="7A9C304B" w:rsidR="0082593C" w:rsidRPr="00F62F31" w:rsidRDefault="00E33EDD" w:rsidP="00E33EDD">
      <w:r w:rsidRPr="00F62F31">
        <w:t xml:space="preserve">Dit hoofdstuk beschrijft </w:t>
      </w:r>
      <w:r w:rsidR="002E27F3">
        <w:t xml:space="preserve">het instrument </w:t>
      </w:r>
      <w:r w:rsidR="003F5D8B">
        <w:fldChar w:fldCharType="begin"/>
      </w:r>
      <w:r w:rsidR="003F5D8B">
        <w:instrText xml:space="preserve"> DOCVARIABLE ID01 </w:instrText>
      </w:r>
      <w:r w:rsidR="003F5D8B">
        <w:fldChar w:fldCharType="separate"/>
      </w:r>
      <w:r w:rsidR="00CD4A19">
        <w:t>voorbereidingsbesluit</w:t>
      </w:r>
      <w:r w:rsidR="003F5D8B">
        <w:fldChar w:fldCharType="end"/>
      </w:r>
      <w:r w:rsidRPr="00F62F31">
        <w:t xml:space="preserve"> </w:t>
      </w:r>
      <w:r w:rsidR="00F1527D" w:rsidRPr="00F1527D">
        <w:t xml:space="preserve">en </w:t>
      </w:r>
      <w:r w:rsidR="002344C9">
        <w:t xml:space="preserve">heeft </w:t>
      </w:r>
      <w:r w:rsidRPr="00F62F31">
        <w:t>als doel de functionele elementen in het toepassingsprofiel te kunnen identificeren.</w:t>
      </w:r>
    </w:p>
    <w:p w14:paraId="72AC1468" w14:textId="77777777" w:rsidR="00E33EDD" w:rsidRPr="00F62F31" w:rsidRDefault="00E33EDD" w:rsidP="00E33EDD"/>
    <w:p w14:paraId="557CEB44" w14:textId="47E605CD" w:rsidR="00712F87" w:rsidRDefault="00E33EDD" w:rsidP="00E33EDD">
      <w:r w:rsidRPr="002E27F3">
        <w:t xml:space="preserve">Paragraaf </w:t>
      </w:r>
      <w:r w:rsidRPr="00712F87">
        <w:rPr>
          <w:rStyle w:val="Verwijzing"/>
        </w:rPr>
        <w:fldChar w:fldCharType="begin"/>
      </w:r>
      <w:r w:rsidRPr="00712F87">
        <w:rPr>
          <w:rStyle w:val="Verwijzing"/>
        </w:rPr>
        <w:instrText xml:space="preserve"> REF _Ref_800936b4875160f36a27788118620645_2 </w:instrText>
      </w:r>
      <w:r w:rsidR="0022065B" w:rsidRPr="00712F87">
        <w:rPr>
          <w:rStyle w:val="Verwijzing"/>
        </w:rPr>
        <w:instrText>\n \h</w:instrText>
      </w:r>
      <w:r w:rsidRPr="00712F87">
        <w:rPr>
          <w:rStyle w:val="Verwijzing"/>
        </w:rPr>
        <w:instrText xml:space="preserve"> </w:instrText>
      </w:r>
      <w:r w:rsidR="000A0F82" w:rsidRPr="00712F87">
        <w:rPr>
          <w:rStyle w:val="Verwijzing"/>
        </w:rPr>
        <w:instrText xml:space="preserve"> \* MERGEFORMAT </w:instrText>
      </w:r>
      <w:r w:rsidRPr="00712F87">
        <w:rPr>
          <w:rStyle w:val="Verwijzing"/>
        </w:rPr>
      </w:r>
      <w:r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2.1</w:t>
      </w:r>
      <w:r w:rsidRPr="00712F87">
        <w:rPr>
          <w:rStyle w:val="Verwijzing"/>
        </w:rPr>
        <w:fldChar w:fldCharType="end"/>
      </w:r>
      <w:r w:rsidRPr="002E27F3">
        <w:t xml:space="preserve"> schetst</w:t>
      </w:r>
      <w:r w:rsidR="002E27F3" w:rsidRPr="002E27F3">
        <w:t xml:space="preserve"> </w:t>
      </w:r>
      <w:r w:rsidRPr="002E27F3">
        <w:t xml:space="preserve">het karakter van </w:t>
      </w:r>
      <w:r w:rsidRPr="002E27F3">
        <w:fldChar w:fldCharType="begin"/>
      </w:r>
      <w:r w:rsidRPr="002E27F3">
        <w:rPr>
          <w:noProof/>
        </w:rPr>
        <w:instrText xml:space="preserve"> DOCVARIABLE ID01+ </w:instrText>
      </w:r>
      <w:r w:rsidRPr="002E27F3">
        <w:rPr>
          <w:noProof/>
        </w:rPr>
        <w:fldChar w:fldCharType="separate"/>
      </w:r>
      <w:r w:rsidR="00CD4A19">
        <w:rPr>
          <w:noProof/>
        </w:rPr>
        <w:t>het voorbereidingsbesluit</w:t>
      </w:r>
      <w:r w:rsidRPr="002E27F3">
        <w:fldChar w:fldCharType="end"/>
      </w:r>
      <w:r w:rsidRPr="002E27F3">
        <w:t>. Deze schets bevat informatie op hoofdlijnen, die van belang is voor de functionele elementen in het toepassingsprofiel.</w:t>
      </w:r>
      <w:r w:rsidR="002E27F3">
        <w:t xml:space="preserve"> </w:t>
      </w:r>
      <w:r w:rsidRPr="002E27F3">
        <w:t xml:space="preserve">In paragraaf </w:t>
      </w:r>
      <w:r w:rsidRPr="00712F87">
        <w:rPr>
          <w:rStyle w:val="Verwijzing"/>
        </w:rPr>
        <w:fldChar w:fldCharType="begin"/>
      </w:r>
      <w:r w:rsidRPr="00712F87">
        <w:rPr>
          <w:rStyle w:val="Verwijzing"/>
        </w:rPr>
        <w:instrText xml:space="preserve"> REF _Ref_76bbdba20ee5ef4d868004a0b47f10fb_1 \n \h </w:instrText>
      </w:r>
      <w:r w:rsidR="000A0F82" w:rsidRPr="00712F87">
        <w:rPr>
          <w:rStyle w:val="Verwijzing"/>
        </w:rPr>
        <w:instrText xml:space="preserve"> \* MERGEFORMAT </w:instrText>
      </w:r>
      <w:r w:rsidRPr="00712F87">
        <w:rPr>
          <w:rStyle w:val="Verwijzing"/>
        </w:rPr>
      </w:r>
      <w:r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2.2</w:t>
      </w:r>
      <w:r w:rsidRPr="00712F87">
        <w:rPr>
          <w:rStyle w:val="Verwijzing"/>
        </w:rPr>
        <w:fldChar w:fldCharType="end"/>
      </w:r>
      <w:r w:rsidRPr="002E27F3">
        <w:t xml:space="preserve"> staan algemene kenmerken van </w:t>
      </w:r>
      <w:r w:rsidRPr="002E27F3">
        <w:fldChar w:fldCharType="begin"/>
      </w:r>
      <w:r w:rsidRPr="002E27F3">
        <w:rPr>
          <w:noProof/>
        </w:rPr>
        <w:instrText xml:space="preserve"> DOCVARIABLE ID01+ </w:instrText>
      </w:r>
      <w:r w:rsidRPr="002E27F3">
        <w:rPr>
          <w:noProof/>
        </w:rPr>
        <w:fldChar w:fldCharType="separate"/>
      </w:r>
      <w:r w:rsidR="00CD4A19">
        <w:rPr>
          <w:noProof/>
        </w:rPr>
        <w:t>het voorbereidingsbesluit</w:t>
      </w:r>
      <w:r w:rsidRPr="002E27F3">
        <w:fldChar w:fldCharType="end"/>
      </w:r>
      <w:r w:rsidRPr="002E27F3">
        <w:t xml:space="preserve">. Deze kenmerken geven de (juridische, procedurele, etc.) context weer van </w:t>
      </w:r>
      <w:r w:rsidRPr="002E27F3">
        <w:fldChar w:fldCharType="begin"/>
      </w:r>
      <w:r w:rsidRPr="002E27F3">
        <w:rPr>
          <w:noProof/>
        </w:rPr>
        <w:instrText xml:space="preserve"> DOCVARIABLE ID01+ </w:instrText>
      </w:r>
      <w:r w:rsidRPr="002E27F3">
        <w:rPr>
          <w:noProof/>
        </w:rPr>
        <w:fldChar w:fldCharType="separate"/>
      </w:r>
      <w:r w:rsidR="00CD4A19">
        <w:rPr>
          <w:noProof/>
        </w:rPr>
        <w:t>het voorbereidingsbesluit</w:t>
      </w:r>
      <w:r w:rsidRPr="002E27F3">
        <w:fldChar w:fldCharType="end"/>
      </w:r>
      <w:r w:rsidRPr="002E27F3">
        <w:t>.</w:t>
      </w:r>
      <w:r w:rsidR="005107EB">
        <w:t xml:space="preserve"> </w:t>
      </w:r>
      <w:r w:rsidRPr="002E27F3">
        <w:t xml:space="preserve">Paragraaf </w:t>
      </w:r>
      <w:r w:rsidR="00223FA0" w:rsidRPr="00712F87">
        <w:rPr>
          <w:rStyle w:val="Verwijzing"/>
        </w:rPr>
        <w:fldChar w:fldCharType="begin"/>
      </w:r>
      <w:r w:rsidR="00223FA0" w:rsidRPr="00712F87">
        <w:rPr>
          <w:rStyle w:val="Verwijzing"/>
        </w:rPr>
        <w:instrText xml:space="preserve"> REF _Ref42599412 </w:instrText>
      </w:r>
      <w:r w:rsidR="0022065B" w:rsidRPr="00712F87">
        <w:rPr>
          <w:rStyle w:val="Verwijzing"/>
        </w:rPr>
        <w:instrText>\n \h</w:instrText>
      </w:r>
      <w:r w:rsidR="00223FA0" w:rsidRPr="00712F87">
        <w:rPr>
          <w:rStyle w:val="Verwijzing"/>
        </w:rPr>
        <w:instrText xml:space="preserve"> </w:instrText>
      </w:r>
      <w:r w:rsidR="00223FA0" w:rsidRPr="00712F87">
        <w:rPr>
          <w:rStyle w:val="Verwijzing"/>
        </w:rPr>
      </w:r>
      <w:r w:rsidR="00223FA0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Fout! Verwijzingsbron niet gevonden.</w:t>
      </w:r>
      <w:r w:rsidR="00223FA0" w:rsidRPr="00712F87">
        <w:rPr>
          <w:rStyle w:val="Verwijzing"/>
        </w:rPr>
        <w:fldChar w:fldCharType="end"/>
      </w:r>
      <w:r w:rsidRPr="002E27F3">
        <w:t xml:space="preserve"> beschrijft </w:t>
      </w:r>
      <w:r w:rsidR="00F514C4">
        <w:t xml:space="preserve">de inhoud en werking van het voorbereidingsbesluit </w:t>
      </w:r>
      <w:r w:rsidR="00D21268">
        <w:t>en de voorbeschermingsregels.</w:t>
      </w:r>
      <w:r w:rsidR="00970BCE" w:rsidRPr="00970BCE">
        <w:t xml:space="preserve"> </w:t>
      </w:r>
      <w:r w:rsidR="0058090F">
        <w:t xml:space="preserve">Paragraaf </w:t>
      </w:r>
      <w:r w:rsidR="0058090F" w:rsidRPr="00712F87">
        <w:rPr>
          <w:rStyle w:val="Verwijzing"/>
        </w:rPr>
        <w:fldChar w:fldCharType="begin"/>
      </w:r>
      <w:r w:rsidR="0058090F" w:rsidRPr="00712F87">
        <w:rPr>
          <w:rStyle w:val="Verwijzing"/>
        </w:rPr>
        <w:instrText xml:space="preserve"> REF _Ref_73a035febba7210384ba6abb5c7beaff_2 \r \h </w:instrText>
      </w:r>
      <w:r w:rsidR="0058090F" w:rsidRPr="00712F87">
        <w:rPr>
          <w:rStyle w:val="Verwijzing"/>
        </w:rPr>
      </w:r>
      <w:r w:rsidR="0058090F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2.4</w:t>
      </w:r>
      <w:r w:rsidR="0058090F" w:rsidRPr="00712F87">
        <w:rPr>
          <w:rStyle w:val="Verwijzing"/>
        </w:rPr>
        <w:fldChar w:fldCharType="end"/>
      </w:r>
      <w:r w:rsidR="0058090F">
        <w:t xml:space="preserve"> beschrijft </w:t>
      </w:r>
      <w:r w:rsidR="00970BCE" w:rsidRPr="00970BCE">
        <w:t xml:space="preserve">de </w:t>
      </w:r>
      <w:r w:rsidR="000B1B3B">
        <w:t>(</w:t>
      </w:r>
      <w:r w:rsidR="00970BCE" w:rsidRPr="00970BCE">
        <w:t>alternatieve</w:t>
      </w:r>
      <w:r w:rsidR="000B1B3B">
        <w:t>)</w:t>
      </w:r>
      <w:r w:rsidR="00970BCE" w:rsidRPr="00970BCE">
        <w:t xml:space="preserve"> </w:t>
      </w:r>
      <w:r w:rsidR="00040C54">
        <w:t xml:space="preserve">toepassing van </w:t>
      </w:r>
      <w:r w:rsidR="00970BCE" w:rsidRPr="00970BCE">
        <w:t xml:space="preserve">het meervoudig bronhouderschap die voor </w:t>
      </w:r>
      <w:r w:rsidR="00CF4F87">
        <w:t xml:space="preserve">het voorbereidingsbesluit </w:t>
      </w:r>
      <w:r w:rsidR="00970BCE" w:rsidRPr="00970BCE">
        <w:t xml:space="preserve">is gekozen. </w:t>
      </w:r>
      <w:r w:rsidR="00C738B5" w:rsidRPr="002E27F3">
        <w:t xml:space="preserve">Paragraaf </w:t>
      </w:r>
      <w:r w:rsidR="00C86D5B" w:rsidRPr="00712F87">
        <w:rPr>
          <w:rStyle w:val="Verwijzing"/>
        </w:rPr>
        <w:fldChar w:fldCharType="begin"/>
      </w:r>
      <w:r w:rsidR="00C86D5B" w:rsidRPr="00712F87">
        <w:rPr>
          <w:rStyle w:val="Verwijzing"/>
        </w:rPr>
        <w:instrText xml:space="preserve"> REF _Ref_f02de409da94f81ae694216dd8157822_1 </w:instrText>
      </w:r>
      <w:r w:rsidR="0022065B" w:rsidRPr="00712F87">
        <w:rPr>
          <w:rStyle w:val="Verwijzing"/>
        </w:rPr>
        <w:instrText>\n \h</w:instrText>
      </w:r>
      <w:r w:rsidR="00C86D5B" w:rsidRPr="00712F87">
        <w:rPr>
          <w:rStyle w:val="Verwijzing"/>
        </w:rPr>
        <w:instrText xml:space="preserve"> </w:instrText>
      </w:r>
      <w:r w:rsidR="000A0F82" w:rsidRPr="00712F87">
        <w:rPr>
          <w:rStyle w:val="Verwijzing"/>
        </w:rPr>
        <w:instrText xml:space="preserve"> \* MERGEFORMAT </w:instrText>
      </w:r>
      <w:r w:rsidR="00C86D5B" w:rsidRPr="00712F87">
        <w:rPr>
          <w:rStyle w:val="Verwijzing"/>
        </w:rPr>
      </w:r>
      <w:r w:rsidR="00C86D5B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2.5</w:t>
      </w:r>
      <w:r w:rsidR="00C86D5B" w:rsidRPr="00712F87">
        <w:rPr>
          <w:rStyle w:val="Verwijzing"/>
        </w:rPr>
        <w:fldChar w:fldCharType="end"/>
      </w:r>
      <w:r w:rsidR="00C86D5B" w:rsidRPr="002E27F3">
        <w:t xml:space="preserve"> ten slotte </w:t>
      </w:r>
      <w:r w:rsidR="006D22EB" w:rsidRPr="002E27F3">
        <w:t xml:space="preserve">gaat over </w:t>
      </w:r>
      <w:r w:rsidR="002E27F3">
        <w:t xml:space="preserve">het overgangsrecht en </w:t>
      </w:r>
      <w:r w:rsidR="006D22EB" w:rsidRPr="002E27F3">
        <w:t xml:space="preserve">de </w:t>
      </w:r>
      <w:r w:rsidR="00774651" w:rsidRPr="00774651">
        <w:t>overgangsfase</w:t>
      </w:r>
      <w:r w:rsidR="000100D3" w:rsidRPr="002E27F3">
        <w:t>.</w:t>
      </w:r>
      <w:bookmarkStart w:id="12" w:name="_Ref_800936b4875160f36a27788118620645_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